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2A5D0307"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5B200E">
        <w:rPr>
          <w:rFonts w:asciiTheme="minorHAnsi" w:hAnsiTheme="minorHAnsi" w:cstheme="minorHAnsi"/>
          <w:b/>
          <w:bCs/>
          <w:sz w:val="24"/>
          <w:szCs w:val="28"/>
          <w:lang w:val="en-CA"/>
        </w:rPr>
        <w:t>12</w:t>
      </w:r>
      <w:r w:rsidRPr="00CE0DD7">
        <w:rPr>
          <w:rFonts w:asciiTheme="minorHAnsi" w:hAnsiTheme="minorHAnsi" w:cstheme="minorHAnsi"/>
          <w:b/>
          <w:bCs/>
          <w:sz w:val="24"/>
          <w:szCs w:val="28"/>
          <w:lang w:val="en-CA"/>
        </w:rPr>
        <w:tab/>
      </w:r>
      <w:r w:rsidR="00243191" w:rsidRPr="00243191">
        <w:rPr>
          <w:rFonts w:asciiTheme="minorHAnsi" w:hAnsiTheme="minorHAnsi" w:cstheme="minorHAnsi"/>
          <w:b/>
          <w:bCs/>
          <w:sz w:val="24"/>
          <w:szCs w:val="28"/>
          <w:lang w:val="en-CA"/>
        </w:rPr>
        <w:t>R4-2411644</w:t>
      </w:r>
    </w:p>
    <w:p w14:paraId="40E3119F" w14:textId="1390B95F" w:rsidR="00D24F68" w:rsidRPr="00CE0DD7" w:rsidRDefault="00E97E2B" w:rsidP="00D24F68">
      <w:pPr>
        <w:pStyle w:val="Header"/>
        <w:tabs>
          <w:tab w:val="right" w:pos="9072"/>
        </w:tabs>
        <w:rPr>
          <w:rFonts w:asciiTheme="minorHAnsi" w:hAnsiTheme="minorHAnsi" w:cstheme="minorHAnsi"/>
          <w:b/>
          <w:bCs/>
          <w:sz w:val="24"/>
          <w:szCs w:val="28"/>
          <w:lang w:val="en-CA"/>
        </w:rPr>
      </w:pPr>
      <w:bookmarkStart w:id="1" w:name="_Hlk488924106"/>
      <w:bookmarkEnd w:id="1"/>
      <w:r w:rsidRPr="00E97E2B">
        <w:rPr>
          <w:rFonts w:asciiTheme="minorHAnsi" w:hAnsiTheme="minorHAnsi" w:cstheme="minorHAnsi"/>
          <w:b/>
          <w:bCs/>
          <w:sz w:val="24"/>
          <w:szCs w:val="28"/>
          <w:lang w:val="en-CA"/>
        </w:rPr>
        <w:t>Maastricht</w:t>
      </w:r>
      <w:r w:rsidR="00D24F68" w:rsidRPr="00CE0DD7">
        <w:rPr>
          <w:rFonts w:asciiTheme="minorHAnsi" w:hAnsiTheme="minorHAnsi" w:cstheme="minorHAnsi"/>
          <w:b/>
          <w:bCs/>
          <w:sz w:val="24"/>
          <w:szCs w:val="28"/>
          <w:lang w:val="en-CA"/>
        </w:rPr>
        <w:t xml:space="preserve">, </w:t>
      </w:r>
      <w:r w:rsidR="00F66920" w:rsidRPr="00F66920">
        <w:rPr>
          <w:rFonts w:asciiTheme="minorHAnsi" w:hAnsiTheme="minorHAnsi" w:cstheme="minorHAnsi"/>
          <w:b/>
          <w:bCs/>
          <w:sz w:val="24"/>
          <w:szCs w:val="28"/>
          <w:lang w:val="en-CA"/>
        </w:rPr>
        <w:t>19 Aug</w:t>
      </w:r>
      <w:r w:rsidR="00C3638F">
        <w:rPr>
          <w:rFonts w:asciiTheme="minorHAnsi" w:hAnsiTheme="minorHAnsi" w:cstheme="minorHAnsi"/>
          <w:b/>
          <w:bCs/>
          <w:sz w:val="24"/>
          <w:szCs w:val="28"/>
          <w:lang w:val="en-CA"/>
        </w:rPr>
        <w:t>.</w:t>
      </w:r>
      <w:r w:rsidR="004755E7">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F66920">
        <w:rPr>
          <w:rFonts w:asciiTheme="minorHAnsi" w:hAnsiTheme="minorHAnsi" w:cstheme="minorHAnsi"/>
          <w:b/>
          <w:bCs/>
          <w:sz w:val="24"/>
          <w:szCs w:val="28"/>
          <w:lang w:val="en-CA"/>
        </w:rPr>
        <w:t>4</w:t>
      </w:r>
      <w:r w:rsidR="00D24F68" w:rsidRPr="00CE0DD7">
        <w:rPr>
          <w:rFonts w:asciiTheme="minorHAnsi" w:hAnsiTheme="minorHAnsi" w:cstheme="minorHAnsi"/>
          <w:b/>
          <w:bCs/>
          <w:sz w:val="24"/>
          <w:szCs w:val="28"/>
          <w:lang w:val="en-CA"/>
        </w:rPr>
        <w:t xml:space="preserve"> – </w:t>
      </w:r>
      <w:r w:rsidR="00F66920" w:rsidRPr="00F66920">
        <w:rPr>
          <w:rFonts w:asciiTheme="minorHAnsi" w:hAnsiTheme="minorHAnsi" w:cstheme="minorHAnsi"/>
          <w:b/>
          <w:bCs/>
          <w:sz w:val="24"/>
          <w:szCs w:val="28"/>
          <w:lang w:val="en-CA"/>
        </w:rPr>
        <w:t>23 Aug</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F66920">
        <w:rPr>
          <w:rFonts w:asciiTheme="minorHAnsi" w:hAnsiTheme="minorHAnsi" w:cstheme="minorHAnsi"/>
          <w:b/>
          <w:bCs/>
          <w:sz w:val="24"/>
          <w:szCs w:val="28"/>
          <w:lang w:val="en-CA"/>
        </w:rPr>
        <w:t>4</w:t>
      </w:r>
    </w:p>
    <w:p w14:paraId="6227D248" w14:textId="5C11DF5E" w:rsidR="00D24F68" w:rsidRPr="00E849D0" w:rsidRDefault="00D24F68" w:rsidP="00D24F68">
      <w:pPr>
        <w:tabs>
          <w:tab w:val="left" w:pos="1985"/>
        </w:tabs>
        <w:spacing w:before="240" w:after="0"/>
        <w:jc w:val="both"/>
        <w:rPr>
          <w:rFonts w:asciiTheme="minorHAnsi" w:hAnsiTheme="minorHAnsi" w:cstheme="minorHAnsi"/>
          <w:bCs/>
          <w:sz w:val="22"/>
          <w:szCs w:val="22"/>
          <w:lang w:val="en-US"/>
        </w:rPr>
      </w:pPr>
      <w:r w:rsidRPr="00E849D0">
        <w:rPr>
          <w:rFonts w:asciiTheme="minorHAnsi" w:hAnsiTheme="minorHAnsi" w:cstheme="minorHAnsi"/>
          <w:b/>
          <w:sz w:val="22"/>
          <w:szCs w:val="22"/>
          <w:lang w:val="en-US"/>
        </w:rPr>
        <w:t>Agenda Item:</w:t>
      </w:r>
      <w:r w:rsidRPr="00E849D0">
        <w:rPr>
          <w:rFonts w:asciiTheme="minorHAnsi" w:hAnsiTheme="minorHAnsi" w:cstheme="minorHAnsi"/>
          <w:b/>
          <w:sz w:val="22"/>
          <w:szCs w:val="22"/>
          <w:lang w:val="en-US"/>
        </w:rPr>
        <w:tab/>
      </w:r>
      <w:r w:rsidR="00CD5695">
        <w:rPr>
          <w:rFonts w:asciiTheme="minorHAnsi" w:hAnsiTheme="minorHAnsi" w:cstheme="minorHAnsi"/>
          <w:bCs/>
          <w:sz w:val="22"/>
          <w:szCs w:val="22"/>
          <w:lang w:val="en-US"/>
        </w:rPr>
        <w:t>8.10.4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05D7A88F"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062DB0">
        <w:rPr>
          <w:rFonts w:asciiTheme="minorHAnsi" w:hAnsiTheme="minorHAnsi" w:cstheme="minorHAnsi"/>
          <w:sz w:val="22"/>
          <w:szCs w:val="22"/>
          <w:lang w:val="en-CA"/>
        </w:rPr>
        <w:t xml:space="preserve">Discussion on </w:t>
      </w:r>
      <w:r w:rsidR="000A0EEB">
        <w:rPr>
          <w:rFonts w:asciiTheme="minorHAnsi" w:hAnsiTheme="minorHAnsi" w:cstheme="minorHAnsi"/>
          <w:sz w:val="22"/>
          <w:szCs w:val="22"/>
          <w:lang w:val="en-CA"/>
        </w:rPr>
        <w:t xml:space="preserve">Rel-19 </w:t>
      </w:r>
      <w:r w:rsidR="000A0EEB" w:rsidRPr="00C30547">
        <w:rPr>
          <w:rFonts w:asciiTheme="minorHAnsi" w:hAnsiTheme="minorHAnsi" w:cstheme="minorHAnsi"/>
          <w:sz w:val="22"/>
          <w:lang w:val="en-CA"/>
        </w:rPr>
        <w:t>ATG</w:t>
      </w:r>
      <w:r w:rsidR="000A0EEB">
        <w:rPr>
          <w:rFonts w:asciiTheme="minorHAnsi" w:hAnsiTheme="minorHAnsi" w:cstheme="minorHAnsi"/>
          <w:sz w:val="22"/>
          <w:lang w:val="en-CA"/>
        </w:rPr>
        <w:t xml:space="preserve"> CA </w:t>
      </w:r>
      <w:r w:rsidR="00062DB0">
        <w:rPr>
          <w:rFonts w:asciiTheme="minorHAnsi" w:hAnsiTheme="minorHAnsi" w:cstheme="minorHAnsi"/>
          <w:sz w:val="22"/>
          <w:szCs w:val="22"/>
          <w:lang w:val="en-CA"/>
        </w:rPr>
        <w:t>RRM requirements</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0AD20CBD" w14:textId="4FC3BBDD" w:rsidR="00903D07" w:rsidRDefault="000C49AD" w:rsidP="00E73154">
      <w:pPr>
        <w:jc w:val="both"/>
        <w:rPr>
          <w:rFonts w:asciiTheme="minorHAnsi" w:hAnsiTheme="minorHAnsi" w:cstheme="minorHAnsi"/>
          <w:sz w:val="22"/>
          <w:lang w:val="en-CA"/>
        </w:rPr>
      </w:pPr>
      <w:r>
        <w:rPr>
          <w:rFonts w:asciiTheme="minorHAnsi" w:hAnsiTheme="minorHAnsi" w:cstheme="minorHAnsi"/>
          <w:sz w:val="22"/>
          <w:lang w:val="en-CA"/>
        </w:rPr>
        <w:t>I</w:t>
      </w:r>
      <w:r w:rsidRPr="000C49AD">
        <w:rPr>
          <w:rFonts w:asciiTheme="minorHAnsi" w:hAnsiTheme="minorHAnsi" w:cstheme="minorHAnsi"/>
          <w:sz w:val="22"/>
          <w:lang w:val="en-CA"/>
        </w:rPr>
        <w:t>n Rel</w:t>
      </w:r>
      <w:r>
        <w:rPr>
          <w:rFonts w:asciiTheme="minorHAnsi" w:hAnsiTheme="minorHAnsi" w:cstheme="minorHAnsi"/>
          <w:sz w:val="22"/>
          <w:lang w:val="en-CA"/>
        </w:rPr>
        <w:t>-</w:t>
      </w:r>
      <w:r w:rsidRPr="000C49AD">
        <w:rPr>
          <w:rFonts w:asciiTheme="minorHAnsi" w:hAnsiTheme="minorHAnsi" w:cstheme="minorHAnsi"/>
          <w:sz w:val="22"/>
          <w:lang w:val="en-CA"/>
        </w:rPr>
        <w:t xml:space="preserve">18, RAN4 has </w:t>
      </w:r>
      <w:r w:rsidR="00671C21">
        <w:rPr>
          <w:rFonts w:asciiTheme="minorHAnsi" w:hAnsiTheme="minorHAnsi" w:cstheme="minorHAnsi"/>
          <w:sz w:val="22"/>
          <w:lang w:val="en-CA"/>
        </w:rPr>
        <w:t>finalized</w:t>
      </w:r>
      <w:r w:rsidRPr="000C49AD">
        <w:rPr>
          <w:rFonts w:asciiTheme="minorHAnsi" w:hAnsiTheme="minorHAnsi" w:cstheme="minorHAnsi"/>
          <w:sz w:val="22"/>
          <w:lang w:val="en-CA"/>
        </w:rPr>
        <w:t xml:space="preserve"> the air-to-ground (ATG) network </w:t>
      </w:r>
      <w:r w:rsidR="005F2B91">
        <w:rPr>
          <w:rFonts w:asciiTheme="minorHAnsi" w:hAnsiTheme="minorHAnsi" w:cstheme="minorHAnsi"/>
          <w:sz w:val="22"/>
          <w:lang w:val="en-CA"/>
        </w:rPr>
        <w:t>work item (</w:t>
      </w:r>
      <w:r w:rsidRPr="000C49AD">
        <w:rPr>
          <w:rFonts w:asciiTheme="minorHAnsi" w:hAnsiTheme="minorHAnsi" w:cstheme="minorHAnsi"/>
          <w:sz w:val="22"/>
          <w:lang w:val="en-CA"/>
        </w:rPr>
        <w:t>WI</w:t>
      </w:r>
      <w:r w:rsidR="005F2B91">
        <w:rPr>
          <w:rFonts w:asciiTheme="minorHAnsi" w:hAnsiTheme="minorHAnsi" w:cstheme="minorHAnsi"/>
          <w:sz w:val="22"/>
          <w:lang w:val="en-CA"/>
        </w:rPr>
        <w:t>)</w:t>
      </w:r>
      <w:r w:rsidRPr="000C49AD">
        <w:rPr>
          <w:rFonts w:asciiTheme="minorHAnsi" w:hAnsiTheme="minorHAnsi" w:cstheme="minorHAnsi"/>
          <w:sz w:val="22"/>
          <w:lang w:val="en-CA"/>
        </w:rPr>
        <w:t xml:space="preserve">, </w:t>
      </w:r>
      <w:r w:rsidR="005B25D6" w:rsidRPr="003B77E6">
        <w:rPr>
          <w:rFonts w:asciiTheme="minorHAnsi" w:hAnsiTheme="minorHAnsi" w:cstheme="minorHAnsi"/>
          <w:sz w:val="22"/>
          <w:lang w:val="en-CA"/>
        </w:rPr>
        <w:t>emphasizing the FR1 single carrier scenario</w:t>
      </w:r>
      <w:r w:rsidRPr="000C49AD">
        <w:rPr>
          <w:rFonts w:asciiTheme="minorHAnsi" w:hAnsiTheme="minorHAnsi" w:cstheme="minorHAnsi"/>
          <w:sz w:val="22"/>
          <w:lang w:val="en-CA"/>
        </w:rPr>
        <w:t xml:space="preserve">. </w:t>
      </w:r>
      <w:r w:rsidR="005B25D6" w:rsidRPr="005B25D6">
        <w:rPr>
          <w:rFonts w:asciiTheme="minorHAnsi" w:hAnsiTheme="minorHAnsi" w:cstheme="minorHAnsi"/>
          <w:sz w:val="22"/>
          <w:lang w:val="en-CA"/>
        </w:rPr>
        <w:t xml:space="preserve">During the RAN plenary meeting #103, a new WI was endorsed to enhance the </w:t>
      </w:r>
      <w:r w:rsidR="00675BAE">
        <w:rPr>
          <w:rFonts w:asciiTheme="minorHAnsi" w:hAnsiTheme="minorHAnsi" w:cstheme="minorHAnsi"/>
          <w:sz w:val="22"/>
          <w:lang w:val="en-CA"/>
        </w:rPr>
        <w:t>ATG</w:t>
      </w:r>
      <w:r w:rsidR="005B25D6" w:rsidRPr="005B25D6">
        <w:rPr>
          <w:rFonts w:asciiTheme="minorHAnsi" w:hAnsiTheme="minorHAnsi" w:cstheme="minorHAnsi"/>
          <w:sz w:val="22"/>
          <w:lang w:val="en-CA"/>
        </w:rPr>
        <w:t xml:space="preserve"> network for NR</w:t>
      </w:r>
      <w:r w:rsidR="005F2B91">
        <w:rPr>
          <w:rFonts w:asciiTheme="minorHAnsi" w:hAnsiTheme="minorHAnsi" w:cstheme="minorHAnsi"/>
          <w:sz w:val="22"/>
          <w:lang w:val="en-CA"/>
        </w:rPr>
        <w:t xml:space="preserve"> by supporting carrier </w:t>
      </w:r>
      <w:r w:rsidR="00A71EBA">
        <w:rPr>
          <w:rFonts w:asciiTheme="minorHAnsi" w:hAnsiTheme="minorHAnsi" w:cstheme="minorHAnsi"/>
          <w:sz w:val="22"/>
          <w:lang w:val="en-CA"/>
        </w:rPr>
        <w:t>aggregation (</w:t>
      </w:r>
      <w:r w:rsidR="005F2B91">
        <w:rPr>
          <w:rFonts w:asciiTheme="minorHAnsi" w:hAnsiTheme="minorHAnsi" w:cstheme="minorHAnsi"/>
          <w:sz w:val="22"/>
          <w:lang w:val="en-CA"/>
        </w:rPr>
        <w:t>CA)</w:t>
      </w:r>
      <w:r w:rsidR="005B25D6" w:rsidRPr="005B25D6">
        <w:rPr>
          <w:rFonts w:asciiTheme="minorHAnsi" w:hAnsiTheme="minorHAnsi" w:cstheme="minorHAnsi"/>
          <w:sz w:val="22"/>
          <w:lang w:val="en-CA"/>
        </w:rPr>
        <w:t>.</w:t>
      </w:r>
      <w:r w:rsidR="004819F5" w:rsidRPr="004819F5">
        <w:rPr>
          <w:rFonts w:asciiTheme="minorHAnsi" w:hAnsiTheme="minorHAnsi" w:cstheme="minorHAnsi"/>
          <w:sz w:val="22"/>
          <w:lang w:val="en-CA"/>
        </w:rPr>
        <w:t xml:space="preserve"> </w:t>
      </w:r>
      <w:r w:rsidR="00A71EBA" w:rsidRPr="003B77E6">
        <w:rPr>
          <w:rFonts w:asciiTheme="minorHAnsi" w:hAnsiTheme="minorHAnsi" w:cstheme="minorHAnsi"/>
          <w:sz w:val="22"/>
          <w:lang w:val="en-CA"/>
        </w:rPr>
        <w:t>The main goals are to enhance throughput, address growing ATG capacity requirements, and optimize the use of operators' spectrum</w:t>
      </w:r>
      <w:r w:rsidR="00A71EBA">
        <w:rPr>
          <w:rFonts w:asciiTheme="minorHAnsi" w:hAnsiTheme="minorHAnsi" w:cstheme="minorHAnsi"/>
          <w:sz w:val="22"/>
          <w:lang w:val="en-CA"/>
        </w:rPr>
        <w:t xml:space="preserve">, </w:t>
      </w:r>
      <w:r w:rsidRPr="000C49AD">
        <w:rPr>
          <w:rFonts w:asciiTheme="minorHAnsi" w:hAnsiTheme="minorHAnsi" w:cstheme="minorHAnsi"/>
          <w:sz w:val="22"/>
          <w:lang w:val="en-CA"/>
        </w:rPr>
        <w:t>with the following objectives</w:t>
      </w:r>
      <w:r w:rsidR="00755DAA">
        <w:rPr>
          <w:rFonts w:asciiTheme="minorHAnsi" w:hAnsiTheme="minorHAnsi" w:cstheme="minorHAnsi"/>
          <w:sz w:val="22"/>
          <w:lang w:val="en-CA"/>
        </w:rPr>
        <w:t xml:space="preserve"> copied from the WID [1]</w:t>
      </w:r>
      <w:r w:rsidRPr="000C49AD">
        <w:rPr>
          <w:rFonts w:asciiTheme="minorHAnsi" w:hAnsiTheme="minorHAnsi" w:cstheme="minorHAnsi"/>
          <w:sz w:val="22"/>
          <w:lang w:val="en-CA"/>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092BFE" w14:paraId="050656DB" w14:textId="77777777">
        <w:trPr>
          <w:trHeight w:val="1930"/>
        </w:trPr>
        <w:tc>
          <w:tcPr>
            <w:tcW w:w="9740" w:type="dxa"/>
          </w:tcPr>
          <w:p w14:paraId="56AECF59" w14:textId="77777777" w:rsidR="00AB10C9" w:rsidRDefault="00AB10C9" w:rsidP="0032349E">
            <w:pPr>
              <w:pStyle w:val="Heading3"/>
              <w:rPr>
                <w:lang w:eastAsia="en-GB"/>
              </w:rPr>
            </w:pPr>
            <w:r>
              <w:t>4.1</w:t>
            </w:r>
            <w:r>
              <w:tab/>
              <w:t>Objective of SI or Core part WI or Testing part WI</w:t>
            </w:r>
          </w:p>
          <w:p w14:paraId="0B556F2A" w14:textId="77777777" w:rsidR="00AB10C9" w:rsidRDefault="00AB10C9" w:rsidP="00AB10C9">
            <w:pPr>
              <w:rPr>
                <w:rFonts w:eastAsia="DengXian"/>
                <w:lang w:eastAsia="zh-CN"/>
              </w:rPr>
            </w:pPr>
            <w:r>
              <w:rPr>
                <w:lang w:eastAsia="zh-CN"/>
              </w:rPr>
              <w:t>The core part of the work item includes:</w:t>
            </w:r>
          </w:p>
          <w:p w14:paraId="67964BF6" w14:textId="77777777" w:rsidR="00AB10C9" w:rsidRPr="00E849D0" w:rsidRDefault="00AB10C9" w:rsidP="00143EF5">
            <w:pPr>
              <w:pStyle w:val="ListParagraph"/>
              <w:numPr>
                <w:ilvl w:val="0"/>
                <w:numId w:val="17"/>
              </w:numPr>
              <w:spacing w:before="60" w:after="60"/>
              <w:rPr>
                <w:rFonts w:eastAsia="DengXian"/>
                <w:lang w:eastAsia="zh-CN"/>
              </w:rPr>
            </w:pPr>
            <w:r w:rsidRPr="00E849D0">
              <w:rPr>
                <w:rFonts w:eastAsia="DengXian"/>
                <w:lang w:eastAsia="zh-CN"/>
              </w:rPr>
              <w:t xml:space="preserve">Specify the RF and </w:t>
            </w:r>
            <w:r w:rsidRPr="00E849D0">
              <w:rPr>
                <w:rFonts w:eastAsia="DengXian"/>
                <w:highlight w:val="yellow"/>
                <w:lang w:eastAsia="zh-CN"/>
              </w:rPr>
              <w:t>RRM core requirements</w:t>
            </w:r>
            <w:r w:rsidRPr="00E849D0">
              <w:rPr>
                <w:rFonts w:eastAsia="DengXian"/>
                <w:lang w:eastAsia="zh-CN"/>
              </w:rPr>
              <w:t xml:space="preserve"> for </w:t>
            </w:r>
            <w:r w:rsidRPr="00E849D0">
              <w:rPr>
                <w:rFonts w:eastAsia="DengXian"/>
                <w:highlight w:val="yellow"/>
                <w:lang w:eastAsia="zh-CN"/>
              </w:rPr>
              <w:t>intra-band co-located</w:t>
            </w:r>
            <w:r w:rsidRPr="00E849D0">
              <w:rPr>
                <w:rFonts w:eastAsia="DengXian"/>
                <w:lang w:eastAsia="zh-CN"/>
              </w:rPr>
              <w:t xml:space="preserve"> and </w:t>
            </w:r>
            <w:r w:rsidRPr="00E849D0">
              <w:rPr>
                <w:rFonts w:eastAsia="DengXian"/>
                <w:highlight w:val="yellow"/>
                <w:lang w:eastAsia="zh-CN"/>
              </w:rPr>
              <w:t>inter-band co-located DL CA</w:t>
            </w:r>
            <w:r w:rsidRPr="00E849D0">
              <w:rPr>
                <w:rFonts w:eastAsia="DengXian"/>
                <w:lang w:eastAsia="zh-CN"/>
              </w:rPr>
              <w:t xml:space="preserve"> [RAN4]:</w:t>
            </w:r>
          </w:p>
          <w:p w14:paraId="0BED14EE" w14:textId="77777777" w:rsidR="00AB10C9" w:rsidRPr="00B37237" w:rsidRDefault="00AB10C9" w:rsidP="00143EF5">
            <w:pPr>
              <w:pStyle w:val="ListParagraph"/>
              <w:numPr>
                <w:ilvl w:val="1"/>
                <w:numId w:val="17"/>
              </w:numPr>
              <w:overflowPunct w:val="0"/>
              <w:autoSpaceDE w:val="0"/>
              <w:autoSpaceDN w:val="0"/>
              <w:adjustRightInd w:val="0"/>
              <w:textAlignment w:val="baseline"/>
              <w:rPr>
                <w:rFonts w:eastAsia="DengXian"/>
                <w:highlight w:val="yellow"/>
                <w:lang w:eastAsia="zh-CN"/>
              </w:rPr>
            </w:pPr>
            <w:r w:rsidRPr="00B37237">
              <w:rPr>
                <w:rFonts w:eastAsia="DengXian"/>
                <w:highlight w:val="yellow"/>
                <w:lang w:eastAsia="zh-CN"/>
              </w:rPr>
              <w:t>FR1 intra-band contiguous CA</w:t>
            </w:r>
          </w:p>
          <w:p w14:paraId="2148ABE8" w14:textId="77777777" w:rsidR="00AB10C9" w:rsidRPr="00E849D0" w:rsidRDefault="00AB10C9" w:rsidP="00143EF5">
            <w:pPr>
              <w:pStyle w:val="ListParagraph"/>
              <w:numPr>
                <w:ilvl w:val="2"/>
                <w:numId w:val="17"/>
              </w:numPr>
              <w:overflowPunct w:val="0"/>
              <w:autoSpaceDE w:val="0"/>
              <w:autoSpaceDN w:val="0"/>
              <w:adjustRightInd w:val="0"/>
              <w:textAlignment w:val="baseline"/>
              <w:rPr>
                <w:rFonts w:eastAsia="DengXian"/>
                <w:lang w:eastAsia="zh-CN"/>
              </w:rPr>
            </w:pPr>
            <w:r w:rsidRPr="00E849D0">
              <w:rPr>
                <w:rFonts w:eastAsia="DengXian"/>
                <w:lang w:eastAsia="zh-CN"/>
              </w:rPr>
              <w:t>Example band combination: n79</w:t>
            </w:r>
          </w:p>
          <w:p w14:paraId="7BF794A8" w14:textId="77777777" w:rsidR="00AB10C9" w:rsidRPr="00B37237" w:rsidRDefault="00AB10C9" w:rsidP="00143EF5">
            <w:pPr>
              <w:pStyle w:val="ListParagraph"/>
              <w:numPr>
                <w:ilvl w:val="1"/>
                <w:numId w:val="17"/>
              </w:numPr>
              <w:overflowPunct w:val="0"/>
              <w:autoSpaceDE w:val="0"/>
              <w:autoSpaceDN w:val="0"/>
              <w:adjustRightInd w:val="0"/>
              <w:textAlignment w:val="baseline"/>
              <w:rPr>
                <w:rFonts w:eastAsia="DengXian"/>
                <w:highlight w:val="yellow"/>
                <w:lang w:eastAsia="zh-CN"/>
              </w:rPr>
            </w:pPr>
            <w:r w:rsidRPr="00B37237">
              <w:rPr>
                <w:rFonts w:eastAsia="DengXian"/>
                <w:highlight w:val="yellow"/>
                <w:lang w:eastAsia="zh-CN"/>
              </w:rPr>
              <w:t>FR1+FR1 inter-band CA</w:t>
            </w:r>
          </w:p>
          <w:p w14:paraId="640EE5C5" w14:textId="77777777" w:rsidR="00AB10C9" w:rsidRPr="00E849D0" w:rsidRDefault="00AB10C9" w:rsidP="00143EF5">
            <w:pPr>
              <w:pStyle w:val="ListParagraph"/>
              <w:numPr>
                <w:ilvl w:val="2"/>
                <w:numId w:val="17"/>
              </w:numPr>
              <w:overflowPunct w:val="0"/>
              <w:autoSpaceDE w:val="0"/>
              <w:autoSpaceDN w:val="0"/>
              <w:adjustRightInd w:val="0"/>
              <w:textAlignment w:val="baseline"/>
              <w:rPr>
                <w:rFonts w:eastAsia="DengXian"/>
                <w:lang w:eastAsia="zh-CN"/>
              </w:rPr>
            </w:pPr>
            <w:r w:rsidRPr="00E849D0">
              <w:rPr>
                <w:rFonts w:eastAsia="DengXian"/>
                <w:lang w:eastAsia="zh-CN"/>
              </w:rPr>
              <w:t>Example band combination: n3+n39</w:t>
            </w:r>
          </w:p>
          <w:p w14:paraId="2A919068" w14:textId="77777777" w:rsidR="00AB10C9" w:rsidRPr="00E849D0" w:rsidRDefault="00AB10C9" w:rsidP="00143EF5">
            <w:pPr>
              <w:pStyle w:val="ListParagraph"/>
              <w:numPr>
                <w:ilvl w:val="0"/>
                <w:numId w:val="17"/>
              </w:numPr>
              <w:spacing w:before="60" w:after="60"/>
              <w:rPr>
                <w:rFonts w:eastAsia="Batang"/>
              </w:rPr>
            </w:pPr>
            <w:r w:rsidRPr="00E849D0">
              <w:rPr>
                <w:rFonts w:eastAsia="DengXian"/>
                <w:lang w:eastAsia="zh-CN"/>
              </w:rPr>
              <w:t>Specify the RF requirements for support of UL MIMO with 2TX for single CC for UE. [RAN4]</w:t>
            </w:r>
          </w:p>
          <w:p w14:paraId="2D5DB774" w14:textId="77777777" w:rsidR="00AB10C9" w:rsidRDefault="00AB10C9" w:rsidP="00143EF5">
            <w:pPr>
              <w:pStyle w:val="ListParagraph"/>
              <w:numPr>
                <w:ilvl w:val="0"/>
                <w:numId w:val="17"/>
              </w:numPr>
              <w:spacing w:before="60" w:after="60"/>
              <w:rPr>
                <w:rFonts w:eastAsia="DengXian"/>
                <w:lang w:eastAsia="zh-CN"/>
              </w:rPr>
            </w:pPr>
            <w:r>
              <w:rPr>
                <w:rFonts w:eastAsia="DengXian"/>
                <w:lang w:eastAsia="zh-CN"/>
              </w:rPr>
              <w:t xml:space="preserve">Specify </w:t>
            </w:r>
            <w:proofErr w:type="spellStart"/>
            <w:r>
              <w:rPr>
                <w:rFonts w:eastAsia="DengXian"/>
                <w:lang w:eastAsia="zh-CN"/>
              </w:rPr>
              <w:t>signaling</w:t>
            </w:r>
            <w:proofErr w:type="spellEnd"/>
            <w:r>
              <w:rPr>
                <w:rFonts w:eastAsia="DengXian"/>
                <w:lang w:eastAsia="zh-CN"/>
              </w:rPr>
              <w:t xml:space="preserve"> and UE capabilities if necessary [RAN2].</w:t>
            </w:r>
          </w:p>
          <w:p w14:paraId="498E4DA2" w14:textId="77777777" w:rsidR="00AB10C9" w:rsidRDefault="00AB10C9" w:rsidP="00AB10C9">
            <w:pPr>
              <w:spacing w:after="0"/>
              <w:rPr>
                <w:bCs/>
              </w:rPr>
            </w:pPr>
          </w:p>
          <w:p w14:paraId="73450B9A" w14:textId="77777777" w:rsidR="00AB10C9" w:rsidRDefault="00AB10C9" w:rsidP="0032349E">
            <w:pPr>
              <w:pStyle w:val="Heading3"/>
            </w:pPr>
            <w:r>
              <w:t>4.2</w:t>
            </w:r>
            <w:r>
              <w:tab/>
              <w:t>Objective of Performance part WI</w:t>
            </w:r>
          </w:p>
          <w:p w14:paraId="3ADB0549" w14:textId="77777777" w:rsidR="00AB10C9" w:rsidRDefault="00AB10C9" w:rsidP="00AB10C9">
            <w:pPr>
              <w:pStyle w:val="NO"/>
              <w:rPr>
                <w:rFonts w:eastAsia="DengXian"/>
                <w:color w:val="0000FF"/>
              </w:rPr>
            </w:pPr>
            <w:r>
              <w:rPr>
                <w:color w:val="0000FF"/>
              </w:rPr>
              <w:t>NOTE:</w:t>
            </w:r>
            <w:r>
              <w:rPr>
                <w:color w:val="0000FF"/>
              </w:rPr>
              <w:tab/>
              <w:t>Leave empty if the WI proposal does not contain a RAN performance part.</w:t>
            </w:r>
          </w:p>
          <w:p w14:paraId="7F66A28C" w14:textId="77777777" w:rsidR="00AB10C9" w:rsidRDefault="00AB10C9" w:rsidP="00AB10C9">
            <w:pPr>
              <w:rPr>
                <w:lang w:eastAsia="zh-CN"/>
              </w:rPr>
            </w:pPr>
            <w:r>
              <w:rPr>
                <w:lang w:eastAsia="zh-CN"/>
              </w:rPr>
              <w:t>The performance part of the work item includes:</w:t>
            </w:r>
          </w:p>
          <w:p w14:paraId="1F76DDAE" w14:textId="77777777" w:rsidR="00AB10C9" w:rsidRPr="00E849D0" w:rsidRDefault="00AB10C9" w:rsidP="00143EF5">
            <w:pPr>
              <w:pStyle w:val="ListParagraph"/>
              <w:numPr>
                <w:ilvl w:val="0"/>
                <w:numId w:val="17"/>
              </w:numPr>
              <w:spacing w:before="60" w:after="60"/>
              <w:rPr>
                <w:rFonts w:eastAsia="DengXian"/>
                <w:lang w:eastAsia="zh-CN"/>
              </w:rPr>
            </w:pPr>
            <w:r w:rsidRPr="00E849D0">
              <w:rPr>
                <w:rFonts w:eastAsia="DengXian"/>
                <w:lang w:eastAsia="zh-CN"/>
              </w:rPr>
              <w:t xml:space="preserve">Specify corresponding </w:t>
            </w:r>
            <w:r w:rsidRPr="00AB715F">
              <w:rPr>
                <w:rFonts w:eastAsia="DengXian"/>
                <w:highlight w:val="yellow"/>
                <w:lang w:eastAsia="zh-CN"/>
              </w:rPr>
              <w:t>RRM performance</w:t>
            </w:r>
            <w:r w:rsidRPr="00E849D0">
              <w:rPr>
                <w:rFonts w:eastAsia="DengXian"/>
                <w:lang w:eastAsia="zh-CN"/>
              </w:rPr>
              <w:t xml:space="preserve"> and demodulation requirements for </w:t>
            </w:r>
            <w:r w:rsidRPr="00AB715F">
              <w:rPr>
                <w:rFonts w:eastAsia="DengXian"/>
                <w:highlight w:val="yellow"/>
                <w:lang w:eastAsia="zh-CN"/>
              </w:rPr>
              <w:t>intra-band co-located</w:t>
            </w:r>
            <w:r w:rsidRPr="00E849D0">
              <w:rPr>
                <w:rFonts w:eastAsia="DengXian"/>
                <w:lang w:eastAsia="zh-CN"/>
              </w:rPr>
              <w:t xml:space="preserve"> and </w:t>
            </w:r>
            <w:r w:rsidRPr="00AB715F">
              <w:rPr>
                <w:rFonts w:eastAsia="DengXian"/>
                <w:highlight w:val="yellow"/>
                <w:lang w:eastAsia="zh-CN"/>
              </w:rPr>
              <w:t>inter-band co-located DL CA</w:t>
            </w:r>
            <w:r w:rsidRPr="00E849D0">
              <w:rPr>
                <w:rFonts w:eastAsia="DengXian"/>
                <w:lang w:eastAsia="zh-CN"/>
              </w:rPr>
              <w:t>.</w:t>
            </w:r>
          </w:p>
          <w:p w14:paraId="2DA3EEA1" w14:textId="0E28DF81" w:rsidR="00092BFE" w:rsidRPr="00B11A00" w:rsidRDefault="00AB10C9" w:rsidP="00143EF5">
            <w:pPr>
              <w:pStyle w:val="ListParagraph"/>
              <w:numPr>
                <w:ilvl w:val="0"/>
                <w:numId w:val="17"/>
              </w:numPr>
              <w:spacing w:before="60" w:after="60"/>
              <w:rPr>
                <w:rFonts w:eastAsia="DengXian"/>
                <w:lang w:eastAsia="zh-CN"/>
              </w:rPr>
            </w:pPr>
            <w:r>
              <w:rPr>
                <w:rFonts w:eastAsia="DengXian"/>
                <w:lang w:eastAsia="zh-CN"/>
              </w:rPr>
              <w:t>Specify corresponding demodulation requirements for support of UL MIMO with 2TX for single CC for UE with dual-polarization antenna.</w:t>
            </w:r>
          </w:p>
        </w:tc>
      </w:tr>
    </w:tbl>
    <w:p w14:paraId="46FA1741" w14:textId="77777777" w:rsidR="003E13E6" w:rsidRDefault="003E13E6" w:rsidP="005E2CFB">
      <w:pPr>
        <w:rPr>
          <w:rFonts w:asciiTheme="minorHAnsi" w:hAnsiTheme="minorHAnsi" w:cstheme="minorHAnsi"/>
          <w:sz w:val="22"/>
          <w:lang w:val="en-CA"/>
        </w:rPr>
      </w:pPr>
    </w:p>
    <w:p w14:paraId="71B0A483" w14:textId="1AC5B149" w:rsidR="00E11A4D" w:rsidRPr="00477E60" w:rsidRDefault="005E2CFB" w:rsidP="00E73154">
      <w:pPr>
        <w:jc w:val="both"/>
        <w:rPr>
          <w:rFonts w:asciiTheme="minorHAnsi" w:hAnsiTheme="minorHAnsi" w:cstheme="minorHAnsi"/>
          <w:sz w:val="22"/>
          <w:lang w:val="en-CA"/>
        </w:rPr>
      </w:pPr>
      <w:r>
        <w:rPr>
          <w:rFonts w:asciiTheme="minorHAnsi" w:hAnsiTheme="minorHAnsi" w:cstheme="minorHAnsi"/>
          <w:sz w:val="22"/>
          <w:lang w:val="en-CA"/>
        </w:rPr>
        <w:t xml:space="preserve">Since this is the first meeting for this WI in RAN4, we look at the RRM requirements that may be impacted </w:t>
      </w:r>
      <w:r w:rsidR="00E767BC">
        <w:rPr>
          <w:rFonts w:asciiTheme="minorHAnsi" w:hAnsiTheme="minorHAnsi" w:cstheme="minorHAnsi"/>
          <w:sz w:val="22"/>
          <w:lang w:val="en-CA"/>
        </w:rPr>
        <w:t>by the</w:t>
      </w:r>
      <w:r>
        <w:rPr>
          <w:rFonts w:asciiTheme="minorHAnsi" w:hAnsiTheme="minorHAnsi" w:cstheme="minorHAnsi"/>
          <w:sz w:val="22"/>
          <w:lang w:val="en-CA"/>
        </w:rPr>
        <w:t xml:space="preserve"> introduction of </w:t>
      </w:r>
      <w:r w:rsidR="00CD456C">
        <w:rPr>
          <w:rFonts w:asciiTheme="minorHAnsi" w:hAnsiTheme="minorHAnsi" w:cstheme="minorHAnsi"/>
          <w:sz w:val="22"/>
          <w:lang w:val="en-CA"/>
        </w:rPr>
        <w:t xml:space="preserve">ATG DL </w:t>
      </w:r>
      <w:r w:rsidR="004E19EB">
        <w:rPr>
          <w:rFonts w:asciiTheme="minorHAnsi" w:hAnsiTheme="minorHAnsi" w:cstheme="minorHAnsi"/>
          <w:sz w:val="22"/>
          <w:lang w:val="en-CA"/>
        </w:rPr>
        <w:t>CA</w:t>
      </w:r>
      <w:r>
        <w:rPr>
          <w:rFonts w:asciiTheme="minorHAnsi" w:hAnsiTheme="minorHAnsi" w:cstheme="minorHAnsi"/>
          <w:sz w:val="22"/>
          <w:lang w:val="en-CA"/>
        </w:rPr>
        <w:t>.</w:t>
      </w:r>
    </w:p>
    <w:p w14:paraId="547662D0" w14:textId="087CBD27" w:rsidR="00EC6DC9" w:rsidRPr="006212BE" w:rsidRDefault="00D24F68" w:rsidP="00EC6DC9">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6CF763E2" w14:textId="3DBFF465" w:rsidR="00291E33" w:rsidRPr="00E73154" w:rsidRDefault="00EC6DC9" w:rsidP="00291E33">
      <w:pPr>
        <w:pStyle w:val="Heading2"/>
        <w:rPr>
          <w:lang w:val="en-CA"/>
        </w:rPr>
      </w:pPr>
      <w:r w:rsidRPr="00EC6DC9">
        <w:rPr>
          <w:lang w:val="en-CA"/>
        </w:rPr>
        <w:t>Scenarios</w:t>
      </w:r>
    </w:p>
    <w:p w14:paraId="419FD817" w14:textId="229D2942" w:rsidR="004A6D1C" w:rsidRPr="00143EF5" w:rsidRDefault="00291E33" w:rsidP="00E73154">
      <w:pPr>
        <w:jc w:val="both"/>
        <w:rPr>
          <w:rFonts w:asciiTheme="minorHAnsi" w:hAnsiTheme="minorHAnsi" w:cstheme="minorHAnsi"/>
          <w:sz w:val="22"/>
          <w:lang w:val="en-CA"/>
        </w:rPr>
      </w:pPr>
      <w:r w:rsidRPr="00291E33">
        <w:rPr>
          <w:rFonts w:asciiTheme="minorHAnsi" w:hAnsiTheme="minorHAnsi" w:cstheme="minorHAnsi"/>
          <w:sz w:val="22"/>
          <w:lang w:val="en-CA"/>
        </w:rPr>
        <w:t>Based on the objectives of Rel-19 WID</w:t>
      </w:r>
      <w:r w:rsidR="00E50CDD" w:rsidRPr="00143EF5">
        <w:rPr>
          <w:rFonts w:asciiTheme="minorHAnsi" w:hAnsiTheme="minorHAnsi" w:cstheme="minorHAnsi"/>
          <w:sz w:val="22"/>
          <w:lang w:val="en-CA"/>
        </w:rPr>
        <w:t xml:space="preserve">, </w:t>
      </w:r>
      <w:r w:rsidR="00C12D49">
        <w:rPr>
          <w:rFonts w:asciiTheme="minorHAnsi" w:hAnsiTheme="minorHAnsi" w:cstheme="minorHAnsi"/>
          <w:sz w:val="22"/>
          <w:lang w:val="en-CA"/>
        </w:rPr>
        <w:t xml:space="preserve">the following two scenarios are apparent for </w:t>
      </w:r>
      <w:r w:rsidR="00F875AE">
        <w:rPr>
          <w:rFonts w:asciiTheme="minorHAnsi" w:hAnsiTheme="minorHAnsi" w:cstheme="minorHAnsi"/>
          <w:sz w:val="22"/>
          <w:lang w:val="en-CA"/>
        </w:rPr>
        <w:t xml:space="preserve">both </w:t>
      </w:r>
      <w:r w:rsidR="00C12D49">
        <w:rPr>
          <w:rFonts w:asciiTheme="minorHAnsi" w:hAnsiTheme="minorHAnsi" w:cstheme="minorHAnsi"/>
          <w:sz w:val="22"/>
          <w:lang w:val="en-CA"/>
        </w:rPr>
        <w:t>intra-band and inter-band</w:t>
      </w:r>
      <w:r w:rsidR="00C820AD" w:rsidRPr="00143EF5">
        <w:rPr>
          <w:rFonts w:asciiTheme="minorHAnsi" w:hAnsiTheme="minorHAnsi" w:cstheme="minorHAnsi"/>
          <w:sz w:val="22"/>
          <w:lang w:val="en-CA"/>
        </w:rPr>
        <w:t>.</w:t>
      </w:r>
    </w:p>
    <w:p w14:paraId="7DFB819D" w14:textId="4F6756CB" w:rsidR="00E24574" w:rsidRPr="00143EF5" w:rsidRDefault="00E24574" w:rsidP="00143EF5">
      <w:pPr>
        <w:pStyle w:val="ListParagraph"/>
        <w:numPr>
          <w:ilvl w:val="0"/>
          <w:numId w:val="18"/>
        </w:numPr>
        <w:rPr>
          <w:rFonts w:asciiTheme="minorHAnsi" w:hAnsiTheme="minorHAnsi" w:cstheme="minorHAnsi"/>
          <w:sz w:val="22"/>
          <w:szCs w:val="22"/>
          <w:lang w:eastAsia="zh-CN"/>
        </w:rPr>
      </w:pPr>
      <w:r w:rsidRPr="00143EF5">
        <w:rPr>
          <w:rFonts w:asciiTheme="minorHAnsi" w:hAnsiTheme="minorHAnsi" w:cstheme="minorHAnsi"/>
          <w:sz w:val="22"/>
          <w:szCs w:val="22"/>
          <w:lang w:eastAsia="zh-CN"/>
        </w:rPr>
        <w:t>Intra-</w:t>
      </w:r>
      <w:r w:rsidR="002F4B3F" w:rsidRPr="00143EF5">
        <w:rPr>
          <w:rFonts w:asciiTheme="minorHAnsi" w:hAnsiTheme="minorHAnsi" w:cstheme="minorHAnsi"/>
          <w:sz w:val="22"/>
          <w:szCs w:val="22"/>
          <w:lang w:eastAsia="zh-CN"/>
        </w:rPr>
        <w:t>b</w:t>
      </w:r>
      <w:r w:rsidRPr="00143EF5">
        <w:rPr>
          <w:rFonts w:asciiTheme="minorHAnsi" w:hAnsiTheme="minorHAnsi" w:cstheme="minorHAnsi"/>
          <w:sz w:val="22"/>
          <w:szCs w:val="22"/>
          <w:lang w:eastAsia="zh-CN"/>
        </w:rPr>
        <w:t xml:space="preserve">and </w:t>
      </w:r>
      <w:r w:rsidR="00D06A1A">
        <w:rPr>
          <w:rFonts w:asciiTheme="minorHAnsi" w:hAnsiTheme="minorHAnsi" w:cstheme="minorHAnsi"/>
          <w:sz w:val="22"/>
          <w:szCs w:val="22"/>
          <w:lang w:eastAsia="zh-CN"/>
        </w:rPr>
        <w:t>c</w:t>
      </w:r>
      <w:r w:rsidRPr="00143EF5">
        <w:rPr>
          <w:rFonts w:asciiTheme="minorHAnsi" w:hAnsiTheme="minorHAnsi" w:cstheme="minorHAnsi"/>
          <w:sz w:val="22"/>
          <w:szCs w:val="22"/>
          <w:lang w:eastAsia="zh-CN"/>
        </w:rPr>
        <w:t>o</w:t>
      </w:r>
      <w:r w:rsidR="00C13803" w:rsidRPr="00143EF5">
        <w:rPr>
          <w:rFonts w:asciiTheme="minorHAnsi" w:hAnsiTheme="minorHAnsi" w:cstheme="minorHAnsi"/>
          <w:sz w:val="22"/>
          <w:szCs w:val="22"/>
          <w:lang w:eastAsia="zh-CN"/>
        </w:rPr>
        <w:t>-</w:t>
      </w:r>
      <w:r w:rsidRPr="00143EF5">
        <w:rPr>
          <w:rFonts w:asciiTheme="minorHAnsi" w:hAnsiTheme="minorHAnsi" w:cstheme="minorHAnsi"/>
          <w:sz w:val="22"/>
          <w:szCs w:val="22"/>
          <w:lang w:eastAsia="zh-CN"/>
        </w:rPr>
        <w:t>located</w:t>
      </w:r>
      <w:r w:rsidR="00C13803" w:rsidRPr="00143EF5">
        <w:rPr>
          <w:rFonts w:asciiTheme="minorHAnsi" w:hAnsiTheme="minorHAnsi" w:cstheme="minorHAnsi"/>
          <w:sz w:val="22"/>
          <w:szCs w:val="22"/>
          <w:lang w:eastAsia="zh-CN"/>
        </w:rPr>
        <w:t xml:space="preserve"> contiguous DL CA.</w:t>
      </w:r>
    </w:p>
    <w:p w14:paraId="6EB007D1" w14:textId="4DD67368" w:rsidR="00084245" w:rsidRPr="00143EF5" w:rsidRDefault="00084245" w:rsidP="00143EF5">
      <w:pPr>
        <w:pStyle w:val="ListParagraph"/>
        <w:numPr>
          <w:ilvl w:val="0"/>
          <w:numId w:val="18"/>
        </w:numPr>
        <w:rPr>
          <w:rFonts w:asciiTheme="minorHAnsi" w:hAnsiTheme="minorHAnsi" w:cstheme="minorHAnsi"/>
          <w:sz w:val="22"/>
          <w:szCs w:val="22"/>
          <w:lang w:eastAsia="zh-CN"/>
        </w:rPr>
      </w:pPr>
      <w:r w:rsidRPr="00143EF5">
        <w:rPr>
          <w:rFonts w:asciiTheme="minorHAnsi" w:hAnsiTheme="minorHAnsi" w:cstheme="minorHAnsi"/>
          <w:sz w:val="22"/>
          <w:szCs w:val="22"/>
          <w:lang w:eastAsia="zh-CN"/>
        </w:rPr>
        <w:t xml:space="preserve">Inter-band </w:t>
      </w:r>
      <w:r w:rsidR="00D06A1A">
        <w:rPr>
          <w:rFonts w:asciiTheme="minorHAnsi" w:hAnsiTheme="minorHAnsi" w:cstheme="minorHAnsi"/>
          <w:sz w:val="22"/>
          <w:szCs w:val="22"/>
          <w:lang w:eastAsia="zh-CN"/>
        </w:rPr>
        <w:t>c</w:t>
      </w:r>
      <w:r w:rsidRPr="00143EF5">
        <w:rPr>
          <w:rFonts w:asciiTheme="minorHAnsi" w:hAnsiTheme="minorHAnsi" w:cstheme="minorHAnsi"/>
          <w:sz w:val="22"/>
          <w:szCs w:val="22"/>
          <w:lang w:eastAsia="zh-CN"/>
        </w:rPr>
        <w:t>o-</w:t>
      </w:r>
      <w:r w:rsidR="00D06A1A">
        <w:rPr>
          <w:rFonts w:asciiTheme="minorHAnsi" w:hAnsiTheme="minorHAnsi" w:cstheme="minorHAnsi"/>
          <w:sz w:val="22"/>
          <w:szCs w:val="22"/>
          <w:lang w:eastAsia="zh-CN"/>
        </w:rPr>
        <w:t>l</w:t>
      </w:r>
      <w:r w:rsidRPr="00143EF5">
        <w:rPr>
          <w:rFonts w:asciiTheme="minorHAnsi" w:hAnsiTheme="minorHAnsi" w:cstheme="minorHAnsi"/>
          <w:sz w:val="22"/>
          <w:szCs w:val="22"/>
          <w:lang w:eastAsia="zh-CN"/>
        </w:rPr>
        <w:t>ocated DL CA</w:t>
      </w:r>
    </w:p>
    <w:p w14:paraId="490385EB" w14:textId="21B6DF89" w:rsidR="00143EF5" w:rsidRPr="00143EF5" w:rsidRDefault="00143EF5" w:rsidP="00E73154">
      <w:pPr>
        <w:jc w:val="both"/>
        <w:rPr>
          <w:rFonts w:asciiTheme="minorHAnsi" w:hAnsiTheme="minorHAnsi" w:cstheme="minorHAnsi"/>
          <w:sz w:val="22"/>
          <w:lang w:val="en-CA"/>
        </w:rPr>
      </w:pPr>
      <w:r w:rsidRPr="00143EF5">
        <w:rPr>
          <w:rFonts w:asciiTheme="minorHAnsi" w:hAnsiTheme="minorHAnsi" w:cstheme="minorHAnsi"/>
          <w:sz w:val="22"/>
          <w:lang w:val="en-CA"/>
        </w:rPr>
        <w:lastRenderedPageBreak/>
        <w:t xml:space="preserve">However, </w:t>
      </w:r>
      <w:r w:rsidR="007F5CB3" w:rsidRPr="00291E33">
        <w:rPr>
          <w:rFonts w:asciiTheme="minorHAnsi" w:hAnsiTheme="minorHAnsi" w:cstheme="minorHAnsi"/>
          <w:sz w:val="22"/>
          <w:lang w:val="en-CA"/>
        </w:rPr>
        <w:t>it is not clearly stated in the text whether the following case should be studied and specified in Rel-19:</w:t>
      </w:r>
    </w:p>
    <w:p w14:paraId="11BA1FCF" w14:textId="530B4E70" w:rsidR="00C13803" w:rsidRDefault="00C13803" w:rsidP="00143EF5">
      <w:pPr>
        <w:pStyle w:val="ListParagraph"/>
        <w:numPr>
          <w:ilvl w:val="0"/>
          <w:numId w:val="19"/>
        </w:numPr>
        <w:rPr>
          <w:rFonts w:asciiTheme="minorHAnsi" w:hAnsiTheme="minorHAnsi" w:cstheme="minorHAnsi"/>
          <w:sz w:val="22"/>
          <w:szCs w:val="22"/>
          <w:lang w:eastAsia="zh-CN"/>
        </w:rPr>
      </w:pPr>
      <w:r w:rsidRPr="00143EF5">
        <w:rPr>
          <w:rFonts w:asciiTheme="minorHAnsi" w:hAnsiTheme="minorHAnsi" w:cstheme="minorHAnsi"/>
          <w:sz w:val="22"/>
          <w:szCs w:val="22"/>
          <w:lang w:eastAsia="zh-CN"/>
        </w:rPr>
        <w:t>Intra-</w:t>
      </w:r>
      <w:r w:rsidR="002F4B3F" w:rsidRPr="00143EF5">
        <w:rPr>
          <w:rFonts w:asciiTheme="minorHAnsi" w:hAnsiTheme="minorHAnsi" w:cstheme="minorHAnsi"/>
          <w:sz w:val="22"/>
          <w:szCs w:val="22"/>
          <w:lang w:eastAsia="zh-CN"/>
        </w:rPr>
        <w:t>b</w:t>
      </w:r>
      <w:r w:rsidRPr="00143EF5">
        <w:rPr>
          <w:rFonts w:asciiTheme="minorHAnsi" w:hAnsiTheme="minorHAnsi" w:cstheme="minorHAnsi"/>
          <w:sz w:val="22"/>
          <w:szCs w:val="22"/>
          <w:lang w:eastAsia="zh-CN"/>
        </w:rPr>
        <w:t xml:space="preserve">and </w:t>
      </w:r>
      <w:r w:rsidR="00D06A1A">
        <w:rPr>
          <w:rFonts w:asciiTheme="minorHAnsi" w:hAnsiTheme="minorHAnsi" w:cstheme="minorHAnsi"/>
          <w:sz w:val="22"/>
          <w:szCs w:val="22"/>
          <w:lang w:eastAsia="zh-CN"/>
        </w:rPr>
        <w:t>c</w:t>
      </w:r>
      <w:r w:rsidRPr="00143EF5">
        <w:rPr>
          <w:rFonts w:asciiTheme="minorHAnsi" w:hAnsiTheme="minorHAnsi" w:cstheme="minorHAnsi"/>
          <w:sz w:val="22"/>
          <w:szCs w:val="22"/>
          <w:lang w:eastAsia="zh-CN"/>
        </w:rPr>
        <w:t>o-</w:t>
      </w:r>
      <w:r w:rsidR="00D06A1A">
        <w:rPr>
          <w:rFonts w:asciiTheme="minorHAnsi" w:hAnsiTheme="minorHAnsi" w:cstheme="minorHAnsi"/>
          <w:sz w:val="22"/>
          <w:szCs w:val="22"/>
          <w:lang w:eastAsia="zh-CN"/>
        </w:rPr>
        <w:t>l</w:t>
      </w:r>
      <w:r w:rsidRPr="00143EF5">
        <w:rPr>
          <w:rFonts w:asciiTheme="minorHAnsi" w:hAnsiTheme="minorHAnsi" w:cstheme="minorHAnsi"/>
          <w:sz w:val="22"/>
          <w:szCs w:val="22"/>
          <w:lang w:eastAsia="zh-CN"/>
        </w:rPr>
        <w:t>ocated non-contiguous DL CA</w:t>
      </w:r>
    </w:p>
    <w:p w14:paraId="008DEEEE" w14:textId="575DA128" w:rsidR="007F5CB3" w:rsidRPr="007F5CB3" w:rsidRDefault="0066275F" w:rsidP="00E73154">
      <w:pPr>
        <w:jc w:val="both"/>
        <w:rPr>
          <w:rFonts w:asciiTheme="minorHAnsi" w:hAnsiTheme="minorHAnsi" w:cstheme="minorHAnsi"/>
          <w:sz w:val="22"/>
          <w:szCs w:val="22"/>
          <w:lang w:eastAsia="zh-CN"/>
        </w:rPr>
      </w:pPr>
      <w:r w:rsidRPr="0066275F">
        <w:rPr>
          <w:rFonts w:asciiTheme="minorHAnsi" w:hAnsiTheme="minorHAnsi" w:cstheme="minorHAnsi"/>
          <w:sz w:val="22"/>
          <w:szCs w:val="22"/>
          <w:lang w:eastAsia="zh-CN"/>
        </w:rPr>
        <w:t>Therefore, we propose to limit the scope of the ATG-enhanced WI to intra-band co-located contiguous DL CA and inter-band co-located DL CA</w:t>
      </w:r>
      <w:r>
        <w:rPr>
          <w:rFonts w:asciiTheme="minorHAnsi" w:hAnsiTheme="minorHAnsi" w:cstheme="minorHAnsi"/>
          <w:sz w:val="22"/>
          <w:szCs w:val="22"/>
          <w:lang w:eastAsia="zh-CN"/>
        </w:rPr>
        <w:t xml:space="preserve"> scenarios</w:t>
      </w:r>
      <w:r w:rsidRPr="0066275F">
        <w:rPr>
          <w:rFonts w:asciiTheme="minorHAnsi" w:hAnsiTheme="minorHAnsi" w:cstheme="minorHAnsi"/>
          <w:sz w:val="22"/>
          <w:szCs w:val="22"/>
          <w:lang w:eastAsia="zh-CN"/>
        </w:rPr>
        <w:t>.</w:t>
      </w:r>
    </w:p>
    <w:p w14:paraId="78006F20" w14:textId="646F6F72" w:rsidR="00925FD0" w:rsidRDefault="00B312AE" w:rsidP="00674B76">
      <w:pPr>
        <w:pStyle w:val="Proposal"/>
      </w:pPr>
      <w:bookmarkStart w:id="4" w:name="_Toc174114360"/>
      <w:r w:rsidRPr="00B312AE">
        <w:t xml:space="preserve">RAN4 </w:t>
      </w:r>
      <w:r w:rsidR="007B411B">
        <w:t>to discuss and agree</w:t>
      </w:r>
      <w:r w:rsidRPr="00B312AE">
        <w:t xml:space="preserve"> </w:t>
      </w:r>
      <w:r w:rsidR="004B0A57">
        <w:t>t</w:t>
      </w:r>
      <w:r w:rsidR="00674B76">
        <w:t xml:space="preserve">he </w:t>
      </w:r>
      <w:r w:rsidR="004B0A57">
        <w:t xml:space="preserve">scope of the WI is limited to the following two scenarios stated in the </w:t>
      </w:r>
      <w:proofErr w:type="gramStart"/>
      <w:r w:rsidR="004B0A57">
        <w:t>WID</w:t>
      </w:r>
      <w:bookmarkEnd w:id="4"/>
      <w:proofErr w:type="gramEnd"/>
    </w:p>
    <w:p w14:paraId="3FC1C6F4" w14:textId="77777777" w:rsidR="004B0A57" w:rsidRPr="00143EF5" w:rsidRDefault="004B0A57" w:rsidP="004B0A57">
      <w:pPr>
        <w:pStyle w:val="Proposal"/>
        <w:numPr>
          <w:ilvl w:val="1"/>
          <w:numId w:val="43"/>
        </w:numPr>
      </w:pPr>
      <w:bookmarkStart w:id="5" w:name="_Toc174114361"/>
      <w:r w:rsidRPr="00143EF5">
        <w:t xml:space="preserve">Intra-band </w:t>
      </w:r>
      <w:r>
        <w:t>c</w:t>
      </w:r>
      <w:r w:rsidRPr="00143EF5">
        <w:t>o-located contiguous DL CA.</w:t>
      </w:r>
      <w:bookmarkEnd w:id="5"/>
    </w:p>
    <w:p w14:paraId="07FA65AC" w14:textId="77777777" w:rsidR="004B0A57" w:rsidRPr="00143EF5" w:rsidRDefault="004B0A57" w:rsidP="004B0A57">
      <w:pPr>
        <w:pStyle w:val="Proposal"/>
        <w:numPr>
          <w:ilvl w:val="1"/>
          <w:numId w:val="43"/>
        </w:numPr>
      </w:pPr>
      <w:bookmarkStart w:id="6" w:name="_Toc174114362"/>
      <w:r w:rsidRPr="00143EF5">
        <w:t xml:space="preserve">Inter-band </w:t>
      </w:r>
      <w:r>
        <w:t>c</w:t>
      </w:r>
      <w:r w:rsidRPr="00143EF5">
        <w:t>o-</w:t>
      </w:r>
      <w:r>
        <w:t>l</w:t>
      </w:r>
      <w:r w:rsidRPr="00143EF5">
        <w:t>ocated DL CA</w:t>
      </w:r>
      <w:bookmarkEnd w:id="6"/>
    </w:p>
    <w:p w14:paraId="5954589A" w14:textId="77777777" w:rsidR="004B0A57" w:rsidRDefault="004B0A57" w:rsidP="004B0A57">
      <w:pPr>
        <w:pStyle w:val="Proposal"/>
        <w:numPr>
          <w:ilvl w:val="0"/>
          <w:numId w:val="0"/>
        </w:numPr>
        <w:ind w:left="1304"/>
      </w:pPr>
    </w:p>
    <w:p w14:paraId="456B87EE" w14:textId="68225BE5" w:rsidR="00626C60" w:rsidRDefault="00626C60" w:rsidP="00626C60">
      <w:pPr>
        <w:pStyle w:val="Heading2"/>
      </w:pPr>
      <w:r>
        <w:t>Cell Re</w:t>
      </w:r>
      <w:r w:rsidR="00FE5383">
        <w:t>-</w:t>
      </w:r>
      <w:r w:rsidR="00003497">
        <w:t>s</w:t>
      </w:r>
      <w:r>
        <w:t xml:space="preserve">election </w:t>
      </w:r>
    </w:p>
    <w:p w14:paraId="25786A99" w14:textId="6DA33B94" w:rsidR="008073A4" w:rsidRDefault="008073A4" w:rsidP="00E73154">
      <w:pPr>
        <w:jc w:val="both"/>
        <w:rPr>
          <w:rFonts w:asciiTheme="minorHAnsi" w:hAnsiTheme="minorHAnsi" w:cstheme="minorHAnsi"/>
          <w:sz w:val="22"/>
          <w:lang w:val="en-CA"/>
        </w:rPr>
      </w:pPr>
      <w:r w:rsidRPr="008073A4">
        <w:rPr>
          <w:rFonts w:asciiTheme="minorHAnsi" w:hAnsiTheme="minorHAnsi" w:cstheme="minorHAnsi"/>
          <w:sz w:val="22"/>
          <w:lang w:val="en-CA"/>
        </w:rPr>
        <w:t xml:space="preserve">The cell re-selection procedure allows the UE to choose a more suitable cell and </w:t>
      </w:r>
      <w:r w:rsidR="00D35089">
        <w:rPr>
          <w:rFonts w:asciiTheme="minorHAnsi" w:hAnsiTheme="minorHAnsi" w:cstheme="minorHAnsi"/>
          <w:sz w:val="22"/>
          <w:lang w:val="en-CA"/>
        </w:rPr>
        <w:t>camp</w:t>
      </w:r>
      <w:r w:rsidRPr="008073A4">
        <w:rPr>
          <w:rFonts w:asciiTheme="minorHAnsi" w:hAnsiTheme="minorHAnsi" w:cstheme="minorHAnsi"/>
          <w:sz w:val="22"/>
          <w:lang w:val="en-CA"/>
        </w:rPr>
        <w:t xml:space="preserve"> </w:t>
      </w:r>
      <w:r w:rsidR="00D35089">
        <w:rPr>
          <w:rFonts w:asciiTheme="minorHAnsi" w:hAnsiTheme="minorHAnsi" w:cstheme="minorHAnsi"/>
          <w:sz w:val="22"/>
          <w:lang w:val="en-CA"/>
        </w:rPr>
        <w:t>on</w:t>
      </w:r>
      <w:r w:rsidRPr="008073A4">
        <w:rPr>
          <w:rFonts w:asciiTheme="minorHAnsi" w:hAnsiTheme="minorHAnsi" w:cstheme="minorHAnsi"/>
          <w:sz w:val="22"/>
          <w:lang w:val="en-CA"/>
        </w:rPr>
        <w:t xml:space="preserve"> it. The NR intra-frequency and inter-frequency </w:t>
      </w:r>
      <w:proofErr w:type="gramStart"/>
      <w:r w:rsidRPr="008073A4">
        <w:rPr>
          <w:rFonts w:asciiTheme="minorHAnsi" w:hAnsiTheme="minorHAnsi" w:cstheme="minorHAnsi"/>
          <w:sz w:val="22"/>
          <w:lang w:val="en-CA"/>
        </w:rPr>
        <w:t>carriers</w:t>
      </w:r>
      <w:proofErr w:type="gramEnd"/>
      <w:r w:rsidRPr="008073A4">
        <w:rPr>
          <w:rFonts w:asciiTheme="minorHAnsi" w:hAnsiTheme="minorHAnsi" w:cstheme="minorHAnsi"/>
          <w:sz w:val="22"/>
          <w:lang w:val="en-CA"/>
        </w:rPr>
        <w:t xml:space="preserve"> specification defines the UE's measurement capability for ATG cell re-selection in clause 4.2D of TS 38.133. However, the measurement capability requirements for ATG in IDLE mode do not consider CA. Therefore, we need to study and define clause 4.2D.2 based on the legacy requirements of clause 4.2.2 to support ATG CA</w:t>
      </w:r>
      <w:r w:rsidR="00D35089">
        <w:rPr>
          <w:rFonts w:asciiTheme="minorHAnsi" w:hAnsiTheme="minorHAnsi" w:cstheme="minorHAnsi"/>
          <w:sz w:val="22"/>
          <w:lang w:val="en-CA"/>
        </w:rPr>
        <w:t>.</w:t>
      </w:r>
    </w:p>
    <w:p w14:paraId="29A7BB9A" w14:textId="6D2335F9" w:rsidR="00D65321" w:rsidRPr="00A04F49" w:rsidRDefault="00C46C18" w:rsidP="00C46C18">
      <w:pPr>
        <w:pStyle w:val="Proposal"/>
      </w:pPr>
      <w:bookmarkStart w:id="7" w:name="_Toc174114363"/>
      <w:r w:rsidRPr="00C46C18">
        <w:t xml:space="preserve">RAN4 to reuse NR </w:t>
      </w:r>
      <w:r>
        <w:t>cell re-selection as a baseline</w:t>
      </w:r>
      <w:r w:rsidRPr="00C46C18">
        <w:t xml:space="preserve"> </w:t>
      </w:r>
      <w:r w:rsidR="008C5820">
        <w:t>for</w:t>
      </w:r>
      <w:r w:rsidRPr="00C46C18">
        <w:t xml:space="preserve"> ATG </w:t>
      </w:r>
      <w:r w:rsidR="008C5820">
        <w:t>cell re-selection to support</w:t>
      </w:r>
      <w:r w:rsidRPr="00C46C18">
        <w:t xml:space="preserve"> CA</w:t>
      </w:r>
      <w:r w:rsidR="00D65321" w:rsidRPr="00A04F49">
        <w:t>.</w:t>
      </w:r>
      <w:bookmarkEnd w:id="7"/>
    </w:p>
    <w:p w14:paraId="43EF1737" w14:textId="763670C5" w:rsidR="00343A6C" w:rsidRDefault="00343A6C" w:rsidP="00953DBB">
      <w:pPr>
        <w:jc w:val="both"/>
        <w:rPr>
          <w:rFonts w:asciiTheme="minorHAnsi" w:hAnsiTheme="minorHAnsi" w:cstheme="minorHAnsi"/>
          <w:sz w:val="22"/>
          <w:szCs w:val="22"/>
        </w:rPr>
      </w:pPr>
      <w:r w:rsidRPr="00343A6C">
        <w:rPr>
          <w:rFonts w:asciiTheme="minorHAnsi" w:hAnsiTheme="minorHAnsi" w:cstheme="minorHAnsi"/>
          <w:sz w:val="22"/>
          <w:szCs w:val="22"/>
        </w:rPr>
        <w:t>Furthermore, if RAN4 decides to support early measurement reporting</w:t>
      </w:r>
      <w:r w:rsidR="00953DBB">
        <w:rPr>
          <w:rFonts w:asciiTheme="minorHAnsi" w:hAnsiTheme="minorHAnsi" w:cstheme="minorHAnsi"/>
          <w:sz w:val="22"/>
          <w:szCs w:val="22"/>
        </w:rPr>
        <w:t xml:space="preserve"> (EMR)</w:t>
      </w:r>
      <w:r w:rsidRPr="00343A6C">
        <w:rPr>
          <w:rFonts w:asciiTheme="minorHAnsi" w:hAnsiTheme="minorHAnsi" w:cstheme="minorHAnsi"/>
          <w:sz w:val="22"/>
          <w:szCs w:val="22"/>
        </w:rPr>
        <w:t xml:space="preserve"> while the T331 timer is running, the general requirements for ATG DL CA need to be specified. </w:t>
      </w:r>
      <w:r w:rsidR="00953DBB">
        <w:rPr>
          <w:rFonts w:asciiTheme="minorHAnsi" w:hAnsiTheme="minorHAnsi" w:cstheme="minorHAnsi"/>
          <w:sz w:val="22"/>
          <w:szCs w:val="22"/>
        </w:rPr>
        <w:t>Due to advancements in cell re-selection measurement techniques, leveraging the Rel-18 capabilities would be more appropriate</w:t>
      </w:r>
      <w:r w:rsidRPr="00343A6C">
        <w:rPr>
          <w:rFonts w:asciiTheme="minorHAnsi" w:hAnsiTheme="minorHAnsi" w:cstheme="minorHAnsi"/>
          <w:sz w:val="22"/>
          <w:szCs w:val="22"/>
        </w:rPr>
        <w:t xml:space="preserve">. </w:t>
      </w:r>
      <w:r w:rsidR="00953DBB">
        <w:rPr>
          <w:rFonts w:asciiTheme="minorHAnsi" w:hAnsiTheme="minorHAnsi" w:cstheme="minorHAnsi"/>
          <w:sz w:val="22"/>
          <w:szCs w:val="22"/>
        </w:rPr>
        <w:t>Also, Rel-18</w:t>
      </w:r>
      <w:r w:rsidRPr="00343A6C">
        <w:rPr>
          <w:rFonts w:asciiTheme="minorHAnsi" w:hAnsiTheme="minorHAnsi" w:cstheme="minorHAnsi"/>
          <w:sz w:val="22"/>
          <w:szCs w:val="22"/>
        </w:rPr>
        <w:t xml:space="preserve"> resolves issues observed in Rel-16.</w:t>
      </w:r>
      <w:r w:rsidR="00953DBB">
        <w:rPr>
          <w:rFonts w:asciiTheme="minorHAnsi" w:hAnsiTheme="minorHAnsi" w:cstheme="minorHAnsi"/>
          <w:sz w:val="22"/>
          <w:szCs w:val="22"/>
        </w:rPr>
        <w:t xml:space="preserve"> </w:t>
      </w:r>
      <w:r w:rsidRPr="00343A6C">
        <w:rPr>
          <w:rFonts w:asciiTheme="minorHAnsi" w:hAnsiTheme="minorHAnsi" w:cstheme="minorHAnsi"/>
          <w:sz w:val="22"/>
          <w:szCs w:val="22"/>
        </w:rPr>
        <w:t>Therefore, it is recommended that RAN4 consider supporting early measurement reporting for ATG by adopting the Rel-18</w:t>
      </w:r>
      <w:r w:rsidR="00953DBB">
        <w:rPr>
          <w:rFonts w:asciiTheme="minorHAnsi" w:hAnsiTheme="minorHAnsi" w:cstheme="minorHAnsi"/>
          <w:sz w:val="22"/>
          <w:szCs w:val="22"/>
        </w:rPr>
        <w:t xml:space="preserve"> </w:t>
      </w:r>
      <w:r w:rsidR="00953DBB" w:rsidRPr="00343A6C">
        <w:rPr>
          <w:rFonts w:asciiTheme="minorHAnsi" w:hAnsiTheme="minorHAnsi" w:cstheme="minorHAnsi"/>
          <w:sz w:val="22"/>
          <w:szCs w:val="22"/>
        </w:rPr>
        <w:t xml:space="preserve">NR CA EMR </w:t>
      </w:r>
      <w:r w:rsidR="00953DBB">
        <w:rPr>
          <w:rFonts w:asciiTheme="minorHAnsi" w:hAnsiTheme="minorHAnsi" w:cstheme="minorHAnsi"/>
          <w:sz w:val="22"/>
          <w:szCs w:val="22"/>
        </w:rPr>
        <w:t>as a</w:t>
      </w:r>
      <w:r w:rsidRPr="00343A6C">
        <w:rPr>
          <w:rFonts w:asciiTheme="minorHAnsi" w:hAnsiTheme="minorHAnsi" w:cstheme="minorHAnsi"/>
          <w:sz w:val="22"/>
          <w:szCs w:val="22"/>
        </w:rPr>
        <w:t xml:space="preserve"> baseline. </w:t>
      </w:r>
    </w:p>
    <w:p w14:paraId="1195F473" w14:textId="689FF673" w:rsidR="00270413" w:rsidRDefault="00A67EE8" w:rsidP="00953DBB">
      <w:pPr>
        <w:pStyle w:val="Proposal"/>
      </w:pPr>
      <w:bookmarkStart w:id="8" w:name="_Toc174114364"/>
      <w:r w:rsidRPr="00A67EE8">
        <w:t xml:space="preserve">RAN4 </w:t>
      </w:r>
      <w:r w:rsidR="00953DBB">
        <w:t xml:space="preserve">to define EMR for ATG DL CA by using the </w:t>
      </w:r>
      <w:r w:rsidR="00953DBB" w:rsidRPr="00343A6C">
        <w:rPr>
          <w:rFonts w:asciiTheme="minorHAnsi" w:hAnsiTheme="minorHAnsi" w:cstheme="minorHAnsi"/>
          <w:sz w:val="22"/>
          <w:szCs w:val="22"/>
        </w:rPr>
        <w:t>Rel-18</w:t>
      </w:r>
      <w:r w:rsidR="00953DBB">
        <w:rPr>
          <w:rFonts w:asciiTheme="minorHAnsi" w:hAnsiTheme="minorHAnsi" w:cstheme="minorHAnsi"/>
          <w:sz w:val="22"/>
          <w:szCs w:val="22"/>
        </w:rPr>
        <w:t xml:space="preserve"> </w:t>
      </w:r>
      <w:r w:rsidR="00953DBB" w:rsidRPr="00343A6C">
        <w:rPr>
          <w:rFonts w:asciiTheme="minorHAnsi" w:hAnsiTheme="minorHAnsi" w:cstheme="minorHAnsi"/>
          <w:sz w:val="22"/>
          <w:szCs w:val="22"/>
        </w:rPr>
        <w:t xml:space="preserve">NR CA EMR </w:t>
      </w:r>
      <w:r w:rsidR="00953DBB">
        <w:rPr>
          <w:rFonts w:asciiTheme="minorHAnsi" w:hAnsiTheme="minorHAnsi" w:cstheme="minorHAnsi"/>
          <w:sz w:val="22"/>
          <w:szCs w:val="22"/>
        </w:rPr>
        <w:t>as a</w:t>
      </w:r>
      <w:r w:rsidR="00953DBB" w:rsidRPr="00343A6C">
        <w:rPr>
          <w:rFonts w:asciiTheme="minorHAnsi" w:hAnsiTheme="minorHAnsi" w:cstheme="minorHAnsi"/>
          <w:sz w:val="22"/>
          <w:szCs w:val="22"/>
        </w:rPr>
        <w:t xml:space="preserve"> baseline</w:t>
      </w:r>
      <w:r w:rsidR="00953DBB">
        <w:rPr>
          <w:rFonts w:asciiTheme="minorHAnsi" w:hAnsiTheme="minorHAnsi" w:cstheme="minorHAnsi"/>
          <w:sz w:val="22"/>
          <w:szCs w:val="22"/>
        </w:rPr>
        <w:t>.</w:t>
      </w:r>
      <w:bookmarkEnd w:id="8"/>
    </w:p>
    <w:p w14:paraId="2D8E2978" w14:textId="174A8748" w:rsidR="002578CA" w:rsidRDefault="00894B5C" w:rsidP="002578CA">
      <w:pPr>
        <w:pStyle w:val="Heading2"/>
      </w:pPr>
      <w:r>
        <w:t xml:space="preserve">Mobility </w:t>
      </w:r>
      <w:r w:rsidR="00D467EB">
        <w:t xml:space="preserve">Requirements </w:t>
      </w:r>
      <w:r w:rsidR="00D467EB" w:rsidRPr="00D467EB">
        <w:t>for ATG CA</w:t>
      </w:r>
    </w:p>
    <w:p w14:paraId="1C44B377" w14:textId="1CF5294F" w:rsidR="00051B6C" w:rsidRPr="00FA464F" w:rsidRDefault="00AD2212" w:rsidP="00FC60A4">
      <w:pPr>
        <w:jc w:val="both"/>
        <w:rPr>
          <w:rFonts w:asciiTheme="minorHAnsi" w:hAnsiTheme="minorHAnsi" w:cstheme="minorHAnsi"/>
        </w:rPr>
      </w:pPr>
      <w:r>
        <w:rPr>
          <w:rFonts w:asciiTheme="minorHAnsi" w:hAnsiTheme="minorHAnsi" w:cstheme="minorHAnsi"/>
        </w:rPr>
        <w:t>The NR handover for NR ATG involves changing</w:t>
      </w:r>
      <w:r w:rsidR="008963DF" w:rsidRPr="008963DF">
        <w:rPr>
          <w:rFonts w:asciiTheme="minorHAnsi" w:hAnsiTheme="minorHAnsi" w:cstheme="minorHAnsi"/>
        </w:rPr>
        <w:t xml:space="preserve"> the NR </w:t>
      </w:r>
      <w:proofErr w:type="spellStart"/>
      <w:r w:rsidR="008963DF" w:rsidRPr="008963DF">
        <w:rPr>
          <w:rFonts w:asciiTheme="minorHAnsi" w:hAnsiTheme="minorHAnsi" w:cstheme="minorHAnsi"/>
        </w:rPr>
        <w:t>PCell</w:t>
      </w:r>
      <w:proofErr w:type="spellEnd"/>
      <w:r w:rsidR="008963DF" w:rsidRPr="008963DF">
        <w:rPr>
          <w:rFonts w:asciiTheme="minorHAnsi" w:hAnsiTheme="minorHAnsi" w:cstheme="minorHAnsi"/>
        </w:rPr>
        <w:t xml:space="preserve"> to another NR cell</w:t>
      </w:r>
      <w:r w:rsidR="001376CF">
        <w:rPr>
          <w:rFonts w:asciiTheme="minorHAnsi" w:hAnsiTheme="minorHAnsi" w:cstheme="minorHAnsi"/>
        </w:rPr>
        <w:t>. Hence</w:t>
      </w:r>
      <w:r w:rsidR="001B4CC5">
        <w:rPr>
          <w:rFonts w:asciiTheme="minorHAnsi" w:hAnsiTheme="minorHAnsi" w:cstheme="minorHAnsi"/>
        </w:rPr>
        <w:t>, the</w:t>
      </w:r>
      <w:r w:rsidR="001376CF">
        <w:rPr>
          <w:rFonts w:asciiTheme="minorHAnsi" w:hAnsiTheme="minorHAnsi" w:cstheme="minorHAnsi"/>
        </w:rPr>
        <w:t xml:space="preserve"> introduction of ATG C</w:t>
      </w:r>
      <w:r w:rsidR="0082447F">
        <w:rPr>
          <w:rFonts w:asciiTheme="minorHAnsi" w:hAnsiTheme="minorHAnsi" w:cstheme="minorHAnsi"/>
        </w:rPr>
        <w:t>A</w:t>
      </w:r>
      <w:r w:rsidR="001376CF">
        <w:rPr>
          <w:rFonts w:asciiTheme="minorHAnsi" w:hAnsiTheme="minorHAnsi" w:cstheme="minorHAnsi"/>
        </w:rPr>
        <w:t xml:space="preserve"> will not impact the handover of ATG</w:t>
      </w:r>
      <w:r w:rsidR="001B4CC5">
        <w:rPr>
          <w:rFonts w:asciiTheme="minorHAnsi" w:hAnsiTheme="minorHAnsi" w:cstheme="minorHAnsi"/>
        </w:rPr>
        <w:t xml:space="preserve"> in general.</w:t>
      </w:r>
    </w:p>
    <w:p w14:paraId="269DD2F0" w14:textId="509B3024" w:rsidR="002578CA" w:rsidRDefault="00DF4769" w:rsidP="00D467EB">
      <w:pPr>
        <w:pStyle w:val="Observation"/>
        <w:ind w:left="1701" w:hanging="1701"/>
      </w:pPr>
      <w:bookmarkStart w:id="9" w:name="_Toc174114357"/>
      <w:r>
        <w:t xml:space="preserve">ATG </w:t>
      </w:r>
      <w:r w:rsidR="0004183E">
        <w:t xml:space="preserve">handover </w:t>
      </w:r>
      <w:r w:rsidR="00D23CFB">
        <w:t>requirements</w:t>
      </w:r>
      <w:r>
        <w:t xml:space="preserve"> </w:t>
      </w:r>
      <w:r w:rsidR="0004183E">
        <w:t xml:space="preserve">are not impacted by </w:t>
      </w:r>
      <w:r w:rsidR="00640359">
        <w:t>the introduction</w:t>
      </w:r>
      <w:r w:rsidR="0004183E">
        <w:t xml:space="preserve"> of </w:t>
      </w:r>
      <w:r>
        <w:t>CA</w:t>
      </w:r>
      <w:r w:rsidR="004D4581" w:rsidRPr="00A04F49">
        <w:t>.</w:t>
      </w:r>
      <w:bookmarkEnd w:id="9"/>
    </w:p>
    <w:p w14:paraId="69B29B8C" w14:textId="77777777" w:rsidR="0091472B" w:rsidRPr="00C13803" w:rsidRDefault="0091472B" w:rsidP="0091472B">
      <w:pPr>
        <w:pStyle w:val="Proposal"/>
        <w:numPr>
          <w:ilvl w:val="0"/>
          <w:numId w:val="0"/>
        </w:numPr>
      </w:pPr>
    </w:p>
    <w:p w14:paraId="4EF2E544" w14:textId="36EB5A7F" w:rsidR="00CA275F" w:rsidRDefault="00A5407A" w:rsidP="00C013D7">
      <w:pPr>
        <w:pStyle w:val="Heading2"/>
      </w:pPr>
      <w:r>
        <w:t>Timing Requirements</w:t>
      </w:r>
    </w:p>
    <w:p w14:paraId="72E50DCE" w14:textId="07068DED" w:rsidR="006A5319" w:rsidRPr="00B77390" w:rsidRDefault="006A5319" w:rsidP="00E60589">
      <w:pPr>
        <w:pStyle w:val="Heading2"/>
        <w:numPr>
          <w:ilvl w:val="2"/>
          <w:numId w:val="3"/>
        </w:numPr>
        <w:tabs>
          <w:tab w:val="clear" w:pos="2340"/>
          <w:tab w:val="num" w:pos="1620"/>
        </w:tabs>
        <w:ind w:left="709"/>
        <w:rPr>
          <w:sz w:val="24"/>
          <w:szCs w:val="16"/>
        </w:rPr>
      </w:pPr>
      <w:r w:rsidRPr="00B77390">
        <w:rPr>
          <w:sz w:val="24"/>
          <w:szCs w:val="16"/>
        </w:rPr>
        <w:t>Timing Advanced, Transmit Timing and Timer Accuracy</w:t>
      </w:r>
    </w:p>
    <w:p w14:paraId="643D1EE0" w14:textId="167B1EC1" w:rsidR="00DB1359" w:rsidRPr="00F8290E" w:rsidRDefault="00642075" w:rsidP="00F8290E">
      <w:pPr>
        <w:jc w:val="both"/>
        <w:rPr>
          <w:rFonts w:asciiTheme="minorHAnsi" w:hAnsiTheme="minorHAnsi" w:cstheme="minorHAnsi"/>
          <w:sz w:val="22"/>
          <w:szCs w:val="22"/>
        </w:rPr>
      </w:pPr>
      <w:r w:rsidRPr="00F8290E">
        <w:rPr>
          <w:rFonts w:asciiTheme="minorHAnsi" w:hAnsiTheme="minorHAnsi" w:cstheme="minorHAnsi"/>
          <w:sz w:val="22"/>
          <w:szCs w:val="22"/>
        </w:rPr>
        <w:t xml:space="preserve">The timing advance, transmit timing, and timer accuracy </w:t>
      </w:r>
      <w:r w:rsidR="0032349E" w:rsidRPr="00F8290E">
        <w:rPr>
          <w:rFonts w:asciiTheme="minorHAnsi" w:hAnsiTheme="minorHAnsi" w:cstheme="minorHAnsi"/>
          <w:sz w:val="22"/>
          <w:szCs w:val="22"/>
        </w:rPr>
        <w:t>are</w:t>
      </w:r>
      <w:r w:rsidRPr="00F8290E">
        <w:rPr>
          <w:rFonts w:asciiTheme="minorHAnsi" w:hAnsiTheme="minorHAnsi" w:cstheme="minorHAnsi"/>
          <w:sz w:val="22"/>
          <w:szCs w:val="22"/>
        </w:rPr>
        <w:t xml:space="preserve"> initiated by ATG UE configured with only </w:t>
      </w:r>
      <w:proofErr w:type="spellStart"/>
      <w:r w:rsidRPr="00F8290E">
        <w:rPr>
          <w:rFonts w:asciiTheme="minorHAnsi" w:hAnsiTheme="minorHAnsi" w:cstheme="minorHAnsi"/>
          <w:sz w:val="22"/>
          <w:szCs w:val="22"/>
        </w:rPr>
        <w:t>PCell</w:t>
      </w:r>
      <w:proofErr w:type="spellEnd"/>
      <w:r w:rsidRPr="00F8290E">
        <w:rPr>
          <w:rFonts w:asciiTheme="minorHAnsi" w:hAnsiTheme="minorHAnsi" w:cstheme="minorHAnsi"/>
          <w:sz w:val="22"/>
          <w:szCs w:val="22"/>
        </w:rPr>
        <w:t xml:space="preserve">. Hence, </w:t>
      </w:r>
      <w:r w:rsidR="00830CA5" w:rsidRPr="00F8290E">
        <w:rPr>
          <w:rFonts w:asciiTheme="minorHAnsi" w:hAnsiTheme="minorHAnsi" w:cstheme="minorHAnsi"/>
          <w:sz w:val="22"/>
          <w:szCs w:val="22"/>
        </w:rPr>
        <w:t xml:space="preserve">Supporting CA for ATG will not impact </w:t>
      </w:r>
      <w:r w:rsidR="00F6163D" w:rsidRPr="00F8290E">
        <w:rPr>
          <w:rFonts w:asciiTheme="minorHAnsi" w:hAnsiTheme="minorHAnsi" w:cstheme="minorHAnsi"/>
          <w:sz w:val="22"/>
          <w:szCs w:val="22"/>
        </w:rPr>
        <w:t xml:space="preserve">UE </w:t>
      </w:r>
      <w:r w:rsidR="00DB1359" w:rsidRPr="00F8290E">
        <w:rPr>
          <w:rFonts w:asciiTheme="minorHAnsi" w:hAnsiTheme="minorHAnsi" w:cstheme="minorHAnsi"/>
          <w:sz w:val="22"/>
          <w:szCs w:val="22"/>
        </w:rPr>
        <w:t>Timing advanced, transmit tim</w:t>
      </w:r>
      <w:r w:rsidR="000574B6" w:rsidRPr="00F8290E">
        <w:rPr>
          <w:rFonts w:asciiTheme="minorHAnsi" w:hAnsiTheme="minorHAnsi" w:cstheme="minorHAnsi"/>
          <w:sz w:val="22"/>
          <w:szCs w:val="22"/>
        </w:rPr>
        <w:t>ing</w:t>
      </w:r>
      <w:r w:rsidR="00830CA5" w:rsidRPr="00F8290E">
        <w:rPr>
          <w:rFonts w:asciiTheme="minorHAnsi" w:hAnsiTheme="minorHAnsi" w:cstheme="minorHAnsi"/>
          <w:sz w:val="22"/>
          <w:szCs w:val="22"/>
        </w:rPr>
        <w:t>,</w:t>
      </w:r>
      <w:r w:rsidR="00DB1359" w:rsidRPr="00F8290E">
        <w:rPr>
          <w:rFonts w:asciiTheme="minorHAnsi" w:hAnsiTheme="minorHAnsi" w:cstheme="minorHAnsi"/>
          <w:sz w:val="22"/>
          <w:szCs w:val="22"/>
        </w:rPr>
        <w:t xml:space="preserve"> and </w:t>
      </w:r>
      <w:r w:rsidR="00830CA5" w:rsidRPr="00F8290E">
        <w:rPr>
          <w:rFonts w:asciiTheme="minorHAnsi" w:hAnsiTheme="minorHAnsi" w:cstheme="minorHAnsi"/>
          <w:sz w:val="22"/>
          <w:szCs w:val="22"/>
        </w:rPr>
        <w:t>timer accuracy.</w:t>
      </w:r>
    </w:p>
    <w:p w14:paraId="4CFB6ACD" w14:textId="679DECC5" w:rsidR="00DB1359" w:rsidRPr="00DB1359" w:rsidRDefault="008F1094" w:rsidP="00DB1359">
      <w:pPr>
        <w:pStyle w:val="Observation"/>
      </w:pPr>
      <w:bookmarkStart w:id="10" w:name="_Hlk174040643"/>
      <w:bookmarkStart w:id="11" w:name="_Toc174114358"/>
      <w:r>
        <w:t>The introduction of ATG CA does not impact UE Timing advanced, UE transmit timing</w:t>
      </w:r>
      <w:r w:rsidR="0047743F">
        <w:t>,</w:t>
      </w:r>
      <w:r>
        <w:t xml:space="preserve"> and UE timer accuracy requirements</w:t>
      </w:r>
      <w:bookmarkEnd w:id="10"/>
      <w:r w:rsidR="008C4888">
        <w:t>.</w:t>
      </w:r>
      <w:bookmarkEnd w:id="11"/>
    </w:p>
    <w:p w14:paraId="46DC9A06" w14:textId="4462A0A9" w:rsidR="00F02620" w:rsidRPr="00716DF0" w:rsidRDefault="00F02620" w:rsidP="00716DF0">
      <w:pPr>
        <w:pStyle w:val="Heading2"/>
        <w:numPr>
          <w:ilvl w:val="2"/>
          <w:numId w:val="3"/>
        </w:numPr>
        <w:tabs>
          <w:tab w:val="clear" w:pos="2340"/>
          <w:tab w:val="num" w:pos="1620"/>
        </w:tabs>
        <w:ind w:left="709"/>
        <w:rPr>
          <w:sz w:val="24"/>
          <w:szCs w:val="16"/>
        </w:rPr>
      </w:pPr>
      <w:r w:rsidRPr="00716DF0">
        <w:rPr>
          <w:sz w:val="24"/>
          <w:szCs w:val="16"/>
        </w:rPr>
        <w:t>Maximum Receive Time Difference</w:t>
      </w:r>
      <w:r w:rsidR="00271087">
        <w:rPr>
          <w:sz w:val="24"/>
          <w:szCs w:val="16"/>
        </w:rPr>
        <w:t xml:space="preserve"> (MRTD)</w:t>
      </w:r>
    </w:p>
    <w:p w14:paraId="503CF6AF" w14:textId="16C90829" w:rsidR="00AA2DB1" w:rsidRDefault="00AA2DB1" w:rsidP="00FA3892">
      <w:pPr>
        <w:jc w:val="both"/>
        <w:rPr>
          <w:rFonts w:asciiTheme="minorHAnsi" w:hAnsiTheme="minorHAnsi" w:cstheme="minorHAnsi"/>
          <w:sz w:val="22"/>
          <w:szCs w:val="22"/>
        </w:rPr>
      </w:pPr>
      <w:r>
        <w:rPr>
          <w:rFonts w:asciiTheme="minorHAnsi" w:hAnsiTheme="minorHAnsi" w:cstheme="minorHAnsi"/>
          <w:sz w:val="22"/>
          <w:szCs w:val="22"/>
        </w:rPr>
        <w:t xml:space="preserve">According to the WID [1], The scope of the WI is </w:t>
      </w:r>
      <w:r w:rsidR="00354B38">
        <w:rPr>
          <w:rFonts w:asciiTheme="minorHAnsi" w:hAnsiTheme="minorHAnsi" w:cstheme="minorHAnsi"/>
          <w:sz w:val="22"/>
          <w:szCs w:val="22"/>
        </w:rPr>
        <w:t>c</w:t>
      </w:r>
      <w:r>
        <w:rPr>
          <w:rFonts w:asciiTheme="minorHAnsi" w:hAnsiTheme="minorHAnsi" w:cstheme="minorHAnsi"/>
          <w:sz w:val="22"/>
          <w:szCs w:val="22"/>
        </w:rPr>
        <w:t xml:space="preserve">o-located cases. </w:t>
      </w:r>
      <w:r w:rsidR="00EE2E7D">
        <w:rPr>
          <w:rFonts w:asciiTheme="minorHAnsi" w:hAnsiTheme="minorHAnsi" w:cstheme="minorHAnsi"/>
          <w:sz w:val="22"/>
          <w:szCs w:val="22"/>
        </w:rPr>
        <w:t>I</w:t>
      </w:r>
      <w:r>
        <w:rPr>
          <w:rFonts w:asciiTheme="minorHAnsi" w:hAnsiTheme="minorHAnsi" w:cstheme="minorHAnsi"/>
          <w:sz w:val="22"/>
          <w:szCs w:val="22"/>
        </w:rPr>
        <w:t>n co-located scenarios</w:t>
      </w:r>
      <w:r w:rsidR="00EE2E7D">
        <w:rPr>
          <w:rFonts w:asciiTheme="minorHAnsi" w:hAnsiTheme="minorHAnsi" w:cstheme="minorHAnsi"/>
          <w:sz w:val="22"/>
          <w:szCs w:val="22"/>
        </w:rPr>
        <w:t>,</w:t>
      </w:r>
      <w:r>
        <w:rPr>
          <w:rFonts w:asciiTheme="minorHAnsi" w:hAnsiTheme="minorHAnsi" w:cstheme="minorHAnsi"/>
          <w:sz w:val="22"/>
          <w:szCs w:val="22"/>
        </w:rPr>
        <w:t xml:space="preserve"> the </w:t>
      </w:r>
      <w:r w:rsidR="00EE2E7D" w:rsidRPr="00EE2E7D">
        <w:rPr>
          <w:rFonts w:asciiTheme="minorHAnsi" w:hAnsiTheme="minorHAnsi" w:cstheme="minorHAnsi"/>
          <w:sz w:val="22"/>
          <w:szCs w:val="22"/>
        </w:rPr>
        <w:t>antennas are generally expected to be co-located within a single site.</w:t>
      </w:r>
      <w:r w:rsidR="00EE2E7D">
        <w:rPr>
          <w:rFonts w:asciiTheme="minorHAnsi" w:hAnsiTheme="minorHAnsi" w:cstheme="minorHAnsi"/>
          <w:sz w:val="22"/>
          <w:szCs w:val="22"/>
        </w:rPr>
        <w:t xml:space="preserve"> According to [3], </w:t>
      </w:r>
      <w:r w:rsidR="00354B38">
        <w:rPr>
          <w:rFonts w:asciiTheme="minorHAnsi" w:hAnsiTheme="minorHAnsi" w:cstheme="minorHAnsi"/>
          <w:sz w:val="22"/>
          <w:szCs w:val="22"/>
        </w:rPr>
        <w:t>c</w:t>
      </w:r>
      <w:r w:rsidR="00EE2E7D" w:rsidRPr="00EE2E7D">
        <w:rPr>
          <w:rFonts w:asciiTheme="minorHAnsi" w:hAnsiTheme="minorHAnsi" w:cstheme="minorHAnsi"/>
          <w:sz w:val="22"/>
          <w:szCs w:val="22"/>
        </w:rPr>
        <w:t xml:space="preserve">o-location means placing antennas at the same physical location or in </w:t>
      </w:r>
      <w:r w:rsidR="00AF50ED" w:rsidRPr="00EE2E7D">
        <w:rPr>
          <w:rFonts w:asciiTheme="minorHAnsi" w:hAnsiTheme="minorHAnsi" w:cstheme="minorHAnsi"/>
          <w:sz w:val="22"/>
          <w:szCs w:val="22"/>
        </w:rPr>
        <w:t>proximity</w:t>
      </w:r>
      <w:r w:rsidR="00EE2E7D" w:rsidRPr="00EE2E7D">
        <w:rPr>
          <w:rFonts w:asciiTheme="minorHAnsi" w:hAnsiTheme="minorHAnsi" w:cstheme="minorHAnsi"/>
          <w:sz w:val="22"/>
          <w:szCs w:val="22"/>
        </w:rPr>
        <w:t xml:space="preserve">, such as on different parts of a rooftop where a </w:t>
      </w:r>
      <w:proofErr w:type="spellStart"/>
      <w:r w:rsidR="00EE2E7D" w:rsidRPr="00EE2E7D">
        <w:rPr>
          <w:rFonts w:asciiTheme="minorHAnsi" w:hAnsiTheme="minorHAnsi" w:cstheme="minorHAnsi"/>
          <w:sz w:val="22"/>
          <w:szCs w:val="22"/>
        </w:rPr>
        <w:t>gNB</w:t>
      </w:r>
      <w:proofErr w:type="spellEnd"/>
      <w:r w:rsidR="00EE2E7D" w:rsidRPr="00EE2E7D">
        <w:rPr>
          <w:rFonts w:asciiTheme="minorHAnsi" w:hAnsiTheme="minorHAnsi" w:cstheme="minorHAnsi"/>
          <w:sz w:val="22"/>
          <w:szCs w:val="22"/>
        </w:rPr>
        <w:t xml:space="preserve"> represents a logical grouping of functionalities typically implemented within a base station at a single site. This definition is valid </w:t>
      </w:r>
      <w:r w:rsidR="00EE2E7D">
        <w:rPr>
          <w:rFonts w:asciiTheme="minorHAnsi" w:hAnsiTheme="minorHAnsi" w:cstheme="minorHAnsi"/>
          <w:sz w:val="22"/>
          <w:szCs w:val="22"/>
        </w:rPr>
        <w:t>in the context of 5G networks</w:t>
      </w:r>
      <w:r w:rsidR="00EE2E7D" w:rsidRPr="00EE2E7D">
        <w:rPr>
          <w:rFonts w:asciiTheme="minorHAnsi" w:hAnsiTheme="minorHAnsi" w:cstheme="minorHAnsi"/>
          <w:sz w:val="22"/>
          <w:szCs w:val="22"/>
        </w:rPr>
        <w:t xml:space="preserve"> when using technologies like MIMO, Tx diversity, and intra-band </w:t>
      </w:r>
      <w:r w:rsidR="00EE2E7D" w:rsidRPr="00EE2E7D">
        <w:rPr>
          <w:rFonts w:asciiTheme="minorHAnsi" w:hAnsiTheme="minorHAnsi" w:cstheme="minorHAnsi"/>
          <w:sz w:val="22"/>
          <w:szCs w:val="22"/>
        </w:rPr>
        <w:lastRenderedPageBreak/>
        <w:t>contiguous carrier aggregation. RAN 4 should first discuss the definition of co-location in the context of ATG in Rel-19.</w:t>
      </w:r>
    </w:p>
    <w:p w14:paraId="5081E258" w14:textId="23E5C253" w:rsidR="00AA2DB1" w:rsidRPr="00AC0725" w:rsidRDefault="00EE2E7D" w:rsidP="00FA3892">
      <w:pPr>
        <w:pStyle w:val="Proposal"/>
        <w:tabs>
          <w:tab w:val="clear" w:pos="1304"/>
        </w:tabs>
        <w:ind w:left="1701" w:hanging="1701"/>
      </w:pPr>
      <w:bookmarkStart w:id="12" w:name="_Toc174114365"/>
      <w:r>
        <w:t xml:space="preserve">RAN4 should discuss and define </w:t>
      </w:r>
      <w:r w:rsidRPr="00EE2E7D">
        <w:rPr>
          <w:rFonts w:asciiTheme="minorHAnsi" w:hAnsiTheme="minorHAnsi" w:cstheme="minorHAnsi"/>
          <w:sz w:val="22"/>
          <w:szCs w:val="22"/>
        </w:rPr>
        <w:t>co-location in the context of ATG in Rel-19</w:t>
      </w:r>
      <w:r w:rsidRPr="00A04F49">
        <w:t>.</w:t>
      </w:r>
      <w:bookmarkEnd w:id="12"/>
    </w:p>
    <w:p w14:paraId="7A8346C6" w14:textId="3DBDEC0F" w:rsidR="00F93D96" w:rsidRPr="00E61C97" w:rsidRDefault="00F93D96" w:rsidP="00E61C97">
      <w:pPr>
        <w:spacing w:before="100" w:beforeAutospacing="1" w:after="100" w:afterAutospacing="1"/>
        <w:jc w:val="both"/>
        <w:rPr>
          <w:rFonts w:asciiTheme="minorHAnsi" w:eastAsia="Times New Roman" w:hAnsiTheme="minorHAnsi" w:cstheme="minorHAnsi"/>
          <w:sz w:val="22"/>
          <w:szCs w:val="22"/>
        </w:rPr>
      </w:pPr>
      <w:r w:rsidRPr="00D56B1E">
        <w:rPr>
          <w:rFonts w:asciiTheme="minorHAnsi" w:eastAsia="Times New Roman" w:hAnsiTheme="minorHAnsi" w:cstheme="minorHAnsi"/>
          <w:sz w:val="22"/>
          <w:szCs w:val="22"/>
        </w:rPr>
        <w:t xml:space="preserve">Section 7.6.4 of TS 38.133 defines the minimum requirements for </w:t>
      </w:r>
      <w:r w:rsidRPr="00E61C97">
        <w:rPr>
          <w:rFonts w:asciiTheme="minorHAnsi" w:eastAsia="Times New Roman" w:hAnsiTheme="minorHAnsi" w:cstheme="minorHAnsi"/>
          <w:sz w:val="22"/>
          <w:szCs w:val="22"/>
        </w:rPr>
        <w:t xml:space="preserve">NR </w:t>
      </w:r>
      <w:r w:rsidRPr="00D56B1E">
        <w:rPr>
          <w:rFonts w:asciiTheme="minorHAnsi" w:eastAsia="Times New Roman" w:hAnsiTheme="minorHAnsi" w:cstheme="minorHAnsi"/>
          <w:sz w:val="22"/>
          <w:szCs w:val="22"/>
        </w:rPr>
        <w:t xml:space="preserve">CA across different configurations, including Intra-band </w:t>
      </w:r>
      <w:r w:rsidR="00AC0725">
        <w:rPr>
          <w:rFonts w:asciiTheme="minorHAnsi" w:eastAsia="Times New Roman" w:hAnsiTheme="minorHAnsi" w:cstheme="minorHAnsi"/>
          <w:sz w:val="22"/>
          <w:szCs w:val="22"/>
        </w:rPr>
        <w:t>c</w:t>
      </w:r>
      <w:r w:rsidRPr="00D56B1E">
        <w:rPr>
          <w:rFonts w:asciiTheme="minorHAnsi" w:eastAsia="Times New Roman" w:hAnsiTheme="minorHAnsi" w:cstheme="minorHAnsi"/>
          <w:sz w:val="22"/>
          <w:szCs w:val="22"/>
        </w:rPr>
        <w:t xml:space="preserve">ontiguous CA, Intra-band </w:t>
      </w:r>
      <w:r w:rsidR="00AC0725">
        <w:rPr>
          <w:rFonts w:asciiTheme="minorHAnsi" w:eastAsia="Times New Roman" w:hAnsiTheme="minorHAnsi" w:cstheme="minorHAnsi"/>
          <w:sz w:val="22"/>
          <w:szCs w:val="22"/>
        </w:rPr>
        <w:t>n</w:t>
      </w:r>
      <w:r w:rsidRPr="00D56B1E">
        <w:rPr>
          <w:rFonts w:asciiTheme="minorHAnsi" w:eastAsia="Times New Roman" w:hAnsiTheme="minorHAnsi" w:cstheme="minorHAnsi"/>
          <w:sz w:val="22"/>
          <w:szCs w:val="22"/>
        </w:rPr>
        <w:t xml:space="preserve">on-contiguous CA, and Inter-band NR CA. In </w:t>
      </w:r>
      <w:r w:rsidRPr="00E61C97">
        <w:rPr>
          <w:rFonts w:asciiTheme="minorHAnsi" w:eastAsia="Times New Roman" w:hAnsiTheme="minorHAnsi" w:cstheme="minorHAnsi"/>
          <w:sz w:val="22"/>
          <w:szCs w:val="22"/>
        </w:rPr>
        <w:t xml:space="preserve">the context of </w:t>
      </w:r>
      <w:r w:rsidRPr="00D56B1E">
        <w:rPr>
          <w:rFonts w:asciiTheme="minorHAnsi" w:eastAsia="Times New Roman" w:hAnsiTheme="minorHAnsi" w:cstheme="minorHAnsi"/>
          <w:sz w:val="22"/>
          <w:szCs w:val="22"/>
        </w:rPr>
        <w:t xml:space="preserve">ATG, the specific deployment conditions </w:t>
      </w:r>
      <w:r w:rsidRPr="00E61C97">
        <w:rPr>
          <w:rFonts w:asciiTheme="minorHAnsi" w:eastAsia="Times New Roman" w:hAnsiTheme="minorHAnsi" w:cstheme="minorHAnsi"/>
          <w:sz w:val="22"/>
          <w:szCs w:val="22"/>
        </w:rPr>
        <w:t>may have</w:t>
      </w:r>
      <w:r w:rsidRPr="00D56B1E">
        <w:rPr>
          <w:rFonts w:asciiTheme="minorHAnsi" w:eastAsia="Times New Roman" w:hAnsiTheme="minorHAnsi" w:cstheme="minorHAnsi"/>
          <w:sz w:val="22"/>
          <w:szCs w:val="22"/>
        </w:rPr>
        <w:t xml:space="preserve"> implications for MRTD requirements.</w:t>
      </w:r>
    </w:p>
    <w:p w14:paraId="5B554562" w14:textId="4D207697" w:rsidR="00F93D96" w:rsidRPr="00AF50ED" w:rsidRDefault="00F93D96" w:rsidP="00F93D96">
      <w:pPr>
        <w:spacing w:before="100" w:beforeAutospacing="1" w:after="100" w:afterAutospacing="1"/>
        <w:rPr>
          <w:rFonts w:asciiTheme="minorHAnsi" w:eastAsia="Times New Roman" w:hAnsiTheme="minorHAnsi" w:cstheme="minorHAnsi"/>
          <w:sz w:val="22"/>
          <w:szCs w:val="22"/>
        </w:rPr>
      </w:pPr>
      <w:r w:rsidRPr="00AF50ED">
        <w:rPr>
          <w:rFonts w:asciiTheme="minorHAnsi" w:eastAsia="Times New Roman" w:hAnsiTheme="minorHAnsi" w:cstheme="minorHAnsi"/>
          <w:sz w:val="22"/>
          <w:szCs w:val="22"/>
        </w:rPr>
        <w:t>MRTD can be calculated based on the following formula.</w:t>
      </w:r>
    </w:p>
    <w:p w14:paraId="5CF78F22" w14:textId="4EBD2477" w:rsidR="00EE2E7D" w:rsidRPr="00AF50ED" w:rsidRDefault="00F93D96" w:rsidP="008E53E1">
      <w:pPr>
        <w:jc w:val="center"/>
        <w:rPr>
          <w:rFonts w:asciiTheme="minorHAnsi" w:hAnsiTheme="minorHAnsi" w:cstheme="minorHAnsi"/>
          <w:sz w:val="22"/>
          <w:szCs w:val="22"/>
        </w:rPr>
      </w:pPr>
      <w:r w:rsidRPr="00AF50ED">
        <w:rPr>
          <w:rFonts w:asciiTheme="minorHAnsi" w:hAnsiTheme="minorHAnsi" w:cstheme="minorHAnsi"/>
          <w:sz w:val="22"/>
          <w:szCs w:val="22"/>
        </w:rPr>
        <w:t xml:space="preserve">MRTD = TAE + </w:t>
      </w:r>
      <w:proofErr w:type="spellStart"/>
      <w:r w:rsidRPr="00AF50ED">
        <w:rPr>
          <w:rFonts w:asciiTheme="minorHAnsi" w:hAnsiTheme="minorHAnsi" w:cstheme="minorHAnsi"/>
          <w:sz w:val="22"/>
          <w:szCs w:val="22"/>
        </w:rPr>
        <w:t>Δ</w:t>
      </w:r>
      <w:r w:rsidRPr="00AF50ED">
        <w:rPr>
          <w:rFonts w:asciiTheme="minorHAnsi" w:hAnsiTheme="minorHAnsi" w:cstheme="minorHAnsi"/>
          <w:sz w:val="22"/>
          <w:szCs w:val="22"/>
          <w:vertAlign w:val="subscript"/>
        </w:rPr>
        <w:t>RF_prop</w:t>
      </w:r>
      <w:proofErr w:type="spellEnd"/>
      <w:r w:rsidRPr="00AF50ED">
        <w:rPr>
          <w:rFonts w:asciiTheme="minorHAnsi" w:hAnsiTheme="minorHAnsi" w:cstheme="minorHAnsi"/>
          <w:sz w:val="22"/>
          <w:szCs w:val="22"/>
        </w:rPr>
        <w:t xml:space="preserve"> + </w:t>
      </w:r>
      <w:r w:rsidR="008E53E1" w:rsidRPr="00AF50ED">
        <w:rPr>
          <w:rFonts w:asciiTheme="minorHAnsi" w:hAnsiTheme="minorHAnsi" w:cstheme="minorHAnsi"/>
          <w:sz w:val="22"/>
          <w:szCs w:val="22"/>
        </w:rPr>
        <w:t>D</w:t>
      </w:r>
      <w:r w:rsidRPr="00AF50ED">
        <w:rPr>
          <w:rFonts w:asciiTheme="minorHAnsi" w:hAnsiTheme="minorHAnsi" w:cstheme="minorHAnsi"/>
          <w:sz w:val="22"/>
          <w:szCs w:val="22"/>
        </w:rPr>
        <w:t>ispersion</w:t>
      </w:r>
    </w:p>
    <w:p w14:paraId="088970D9" w14:textId="0BFB4AAB" w:rsidR="00AA2DB1" w:rsidRPr="00AF50ED" w:rsidRDefault="008E53E1" w:rsidP="00FA3892">
      <w:pPr>
        <w:jc w:val="both"/>
        <w:rPr>
          <w:rFonts w:asciiTheme="minorHAnsi" w:hAnsiTheme="minorHAnsi" w:cstheme="minorHAnsi"/>
          <w:sz w:val="22"/>
          <w:szCs w:val="22"/>
        </w:rPr>
      </w:pPr>
      <w:proofErr w:type="gramStart"/>
      <w:r w:rsidRPr="00AF50ED">
        <w:rPr>
          <w:rFonts w:asciiTheme="minorHAnsi" w:hAnsiTheme="minorHAnsi" w:cstheme="minorHAnsi"/>
          <w:sz w:val="22"/>
          <w:szCs w:val="22"/>
        </w:rPr>
        <w:t>Where</w:t>
      </w:r>
      <w:proofErr w:type="gramEnd"/>
      <w:r w:rsidRPr="00AF50ED">
        <w:rPr>
          <w:rFonts w:asciiTheme="minorHAnsi" w:hAnsiTheme="minorHAnsi" w:cstheme="minorHAnsi"/>
          <w:sz w:val="22"/>
          <w:szCs w:val="22"/>
        </w:rPr>
        <w:t>,</w:t>
      </w:r>
    </w:p>
    <w:p w14:paraId="46BA9B69" w14:textId="76794EB1" w:rsidR="008E53E1" w:rsidRPr="00AF50ED" w:rsidRDefault="008E53E1" w:rsidP="00FA3892">
      <w:pPr>
        <w:jc w:val="both"/>
        <w:rPr>
          <w:rFonts w:asciiTheme="minorHAnsi" w:hAnsiTheme="minorHAnsi" w:cstheme="minorHAnsi"/>
          <w:sz w:val="22"/>
          <w:szCs w:val="22"/>
        </w:rPr>
      </w:pPr>
      <w:r w:rsidRPr="00AF50ED">
        <w:rPr>
          <w:rFonts w:asciiTheme="minorHAnsi" w:hAnsiTheme="minorHAnsi" w:cstheme="minorHAnsi"/>
          <w:sz w:val="22"/>
          <w:szCs w:val="22"/>
        </w:rPr>
        <w:t>TAE = Time alignment error defined in 38.104 clause 6.5.3.3 for CA.</w:t>
      </w:r>
    </w:p>
    <w:p w14:paraId="684514CA" w14:textId="56770DF4" w:rsidR="008E53E1" w:rsidRPr="00AF50ED" w:rsidRDefault="008E53E1" w:rsidP="00FA3892">
      <w:pPr>
        <w:jc w:val="both"/>
        <w:rPr>
          <w:rFonts w:asciiTheme="minorHAnsi" w:hAnsiTheme="minorHAnsi" w:cstheme="minorHAnsi"/>
          <w:sz w:val="22"/>
          <w:szCs w:val="22"/>
        </w:rPr>
      </w:pPr>
      <w:proofErr w:type="spellStart"/>
      <w:r w:rsidRPr="00AF50ED">
        <w:rPr>
          <w:rFonts w:asciiTheme="minorHAnsi" w:hAnsiTheme="minorHAnsi" w:cstheme="minorHAnsi"/>
          <w:sz w:val="22"/>
          <w:szCs w:val="22"/>
        </w:rPr>
        <w:t>Δ</w:t>
      </w:r>
      <w:r w:rsidRPr="00AF50ED">
        <w:rPr>
          <w:rFonts w:asciiTheme="minorHAnsi" w:hAnsiTheme="minorHAnsi" w:cstheme="minorHAnsi"/>
          <w:sz w:val="22"/>
          <w:szCs w:val="22"/>
          <w:vertAlign w:val="subscript"/>
        </w:rPr>
        <w:t>RF_prop</w:t>
      </w:r>
      <w:proofErr w:type="spellEnd"/>
      <w:r w:rsidRPr="00AF50ED">
        <w:rPr>
          <w:rFonts w:asciiTheme="minorHAnsi" w:hAnsiTheme="minorHAnsi" w:cstheme="minorHAnsi"/>
          <w:sz w:val="22"/>
          <w:szCs w:val="22"/>
        </w:rPr>
        <w:t>= is the difference in the time taken for signals to travel from the base station to the receiver across different paths or frequencies.</w:t>
      </w:r>
    </w:p>
    <w:p w14:paraId="4C931D47" w14:textId="36618106" w:rsidR="008E53E1" w:rsidRPr="00AF50ED" w:rsidRDefault="008E53E1" w:rsidP="00FA3892">
      <w:pPr>
        <w:jc w:val="both"/>
        <w:rPr>
          <w:rFonts w:asciiTheme="minorHAnsi" w:hAnsiTheme="minorHAnsi" w:cstheme="minorHAnsi"/>
          <w:sz w:val="22"/>
          <w:szCs w:val="22"/>
        </w:rPr>
      </w:pPr>
      <w:r w:rsidRPr="00AF50ED">
        <w:rPr>
          <w:rFonts w:asciiTheme="minorHAnsi" w:hAnsiTheme="minorHAnsi" w:cstheme="minorHAnsi"/>
          <w:sz w:val="22"/>
          <w:szCs w:val="22"/>
        </w:rPr>
        <w:t xml:space="preserve"> </w:t>
      </w:r>
      <w:r w:rsidR="00E61C97" w:rsidRPr="00AF50ED">
        <w:rPr>
          <w:rFonts w:asciiTheme="minorHAnsi" w:hAnsiTheme="minorHAnsi" w:cstheme="minorHAnsi"/>
          <w:sz w:val="22"/>
          <w:szCs w:val="22"/>
        </w:rPr>
        <w:t>Dispersion</w:t>
      </w:r>
      <w:r w:rsidRPr="00AF50ED">
        <w:rPr>
          <w:rFonts w:asciiTheme="minorHAnsi" w:hAnsiTheme="minorHAnsi" w:cstheme="minorHAnsi"/>
          <w:sz w:val="22"/>
          <w:szCs w:val="22"/>
        </w:rPr>
        <w:t xml:space="preserve"> = the spread of signal arrival times at the receiver due to multipath propagation.</w:t>
      </w:r>
    </w:p>
    <w:p w14:paraId="57C4BB59" w14:textId="3A15D357" w:rsidR="008E53E1" w:rsidRPr="00AF50ED" w:rsidRDefault="008E53E1" w:rsidP="008E53E1">
      <w:pPr>
        <w:jc w:val="both"/>
        <w:rPr>
          <w:rFonts w:asciiTheme="minorHAnsi" w:hAnsiTheme="minorHAnsi" w:cstheme="minorHAnsi"/>
          <w:sz w:val="22"/>
          <w:szCs w:val="22"/>
        </w:rPr>
      </w:pPr>
      <w:r w:rsidRPr="00AF50ED">
        <w:rPr>
          <w:rFonts w:asciiTheme="minorHAnsi" w:hAnsiTheme="minorHAnsi" w:cstheme="minorHAnsi"/>
          <w:sz w:val="22"/>
          <w:szCs w:val="22"/>
        </w:rPr>
        <w:t xml:space="preserve">Now for the inter-band CA in ATG deployments, where base station sites are co-located and the UE is within 100 meters on an aircraft, the MRTD is calculated as case, </w:t>
      </w:r>
    </w:p>
    <w:p w14:paraId="5F2E6B47" w14:textId="40490B0D" w:rsidR="008E53E1" w:rsidRPr="00AF50ED" w:rsidRDefault="008E53E1" w:rsidP="008E53E1">
      <w:pPr>
        <w:jc w:val="both"/>
        <w:rPr>
          <w:rFonts w:asciiTheme="minorHAnsi" w:hAnsiTheme="minorHAnsi" w:cstheme="minorHAnsi"/>
          <w:sz w:val="22"/>
          <w:szCs w:val="22"/>
        </w:rPr>
      </w:pPr>
      <w:r w:rsidRPr="00AF50ED">
        <w:rPr>
          <w:rFonts w:asciiTheme="minorHAnsi" w:hAnsiTheme="minorHAnsi" w:cstheme="minorHAnsi"/>
          <w:sz w:val="22"/>
          <w:szCs w:val="22"/>
        </w:rPr>
        <w:t xml:space="preserve">TAE = </w:t>
      </w:r>
      <w:r w:rsidRPr="00AF50ED">
        <w:rPr>
          <w:rFonts w:asciiTheme="minorHAnsi" w:eastAsia="Times New Roman" w:hAnsiTheme="minorHAnsi" w:cstheme="minorHAnsi"/>
          <w:sz w:val="22"/>
          <w:szCs w:val="22"/>
        </w:rPr>
        <w:t>3 µs</w:t>
      </w:r>
      <w:r w:rsidR="00DD4AE1" w:rsidRPr="00AF50ED">
        <w:rPr>
          <w:rFonts w:asciiTheme="minorHAnsi" w:eastAsia="Times New Roman" w:hAnsiTheme="minorHAnsi" w:cstheme="minorHAnsi"/>
          <w:sz w:val="22"/>
          <w:szCs w:val="22"/>
        </w:rPr>
        <w:t>.</w:t>
      </w:r>
    </w:p>
    <w:p w14:paraId="55A35B20" w14:textId="468B1793" w:rsidR="008E53E1" w:rsidRDefault="00F405A1" w:rsidP="008E53E1">
      <w:pPr>
        <w:jc w:val="both"/>
        <w:rPr>
          <w:rFonts w:asciiTheme="minorHAnsi" w:hAnsiTheme="minorHAnsi" w:cstheme="minorHAnsi"/>
          <w:sz w:val="22"/>
          <w:szCs w:val="22"/>
        </w:rPr>
      </w:pPr>
      <w:proofErr w:type="spellStart"/>
      <w:r>
        <w:t>Δ</w:t>
      </w:r>
      <w:r w:rsidRPr="00F93D96">
        <w:rPr>
          <w:vertAlign w:val="subscript"/>
        </w:rPr>
        <w:t>RF_prop</w:t>
      </w:r>
      <w:proofErr w:type="spellEnd"/>
      <w:r w:rsidRPr="008E53E1">
        <w:rPr>
          <w:rFonts w:asciiTheme="minorHAnsi" w:hAnsiTheme="minorHAnsi" w:cstheme="minorHAnsi"/>
          <w:sz w:val="22"/>
          <w:szCs w:val="22"/>
        </w:rPr>
        <w:t>=</w:t>
      </w:r>
      <w:r w:rsidR="007A1942">
        <w:rPr>
          <w:rFonts w:asciiTheme="minorHAnsi" w:hAnsiTheme="minorHAnsi" w:cstheme="minorHAnsi"/>
          <w:sz w:val="22"/>
          <w:szCs w:val="22"/>
        </w:rPr>
        <w:t xml:space="preserve"> </w:t>
      </w:r>
      <w:r>
        <w:rPr>
          <w:rFonts w:asciiTheme="minorHAnsi" w:hAnsiTheme="minorHAnsi" w:cstheme="minorHAnsi"/>
          <w:sz w:val="22"/>
          <w:szCs w:val="22"/>
        </w:rPr>
        <w:t xml:space="preserve">300ns, </w:t>
      </w:r>
      <w:r w:rsidR="00AE0399">
        <w:rPr>
          <w:rFonts w:asciiTheme="minorHAnsi" w:hAnsiTheme="minorHAnsi" w:cstheme="minorHAnsi"/>
          <w:sz w:val="22"/>
          <w:szCs w:val="22"/>
        </w:rPr>
        <w:t>calculated for the</w:t>
      </w:r>
      <w:r>
        <w:rPr>
          <w:rFonts w:asciiTheme="minorHAnsi" w:hAnsiTheme="minorHAnsi" w:cstheme="minorHAnsi"/>
          <w:sz w:val="22"/>
          <w:szCs w:val="22"/>
        </w:rPr>
        <w:t xml:space="preserve"> </w:t>
      </w:r>
      <w:r w:rsidR="00AE0399">
        <w:rPr>
          <w:rFonts w:asciiTheme="minorHAnsi" w:hAnsiTheme="minorHAnsi" w:cstheme="minorHAnsi"/>
          <w:sz w:val="22"/>
          <w:szCs w:val="22"/>
        </w:rPr>
        <w:t>ATG</w:t>
      </w:r>
      <w:r w:rsidR="00DA4153">
        <w:rPr>
          <w:rFonts w:asciiTheme="minorHAnsi" w:hAnsiTheme="minorHAnsi" w:cstheme="minorHAnsi"/>
          <w:sz w:val="22"/>
          <w:szCs w:val="22"/>
        </w:rPr>
        <w:t xml:space="preserve"> cell edge</w:t>
      </w:r>
      <w:r w:rsidR="00AE0399">
        <w:rPr>
          <w:rFonts w:asciiTheme="minorHAnsi" w:hAnsiTheme="minorHAnsi" w:cstheme="minorHAnsi"/>
          <w:sz w:val="22"/>
          <w:szCs w:val="22"/>
        </w:rPr>
        <w:t xml:space="preserve"> case</w:t>
      </w:r>
      <w:r w:rsidR="00DA4153">
        <w:rPr>
          <w:rFonts w:asciiTheme="minorHAnsi" w:hAnsiTheme="minorHAnsi" w:cstheme="minorHAnsi"/>
          <w:sz w:val="22"/>
          <w:szCs w:val="22"/>
        </w:rPr>
        <w:t>, as depicted in Fig</w:t>
      </w:r>
      <w:r w:rsidR="00AE0399">
        <w:rPr>
          <w:rFonts w:asciiTheme="minorHAnsi" w:hAnsiTheme="minorHAnsi" w:cstheme="minorHAnsi"/>
          <w:sz w:val="22"/>
          <w:szCs w:val="22"/>
        </w:rPr>
        <w:t xml:space="preserve"> 1</w:t>
      </w:r>
      <w:r w:rsidR="007A1942">
        <w:rPr>
          <w:rFonts w:asciiTheme="minorHAnsi" w:hAnsiTheme="minorHAnsi" w:cstheme="minorHAnsi"/>
          <w:sz w:val="22"/>
          <w:szCs w:val="22"/>
        </w:rPr>
        <w:t>, where the airplane-to-BS distance is 20km, the cell coverage range is 300km, the flight speed is 1200km/hr, and the distance of the collocated antenna is 100m</w:t>
      </w:r>
      <w:r w:rsidR="00AE0399" w:rsidRPr="00AE0399">
        <w:rPr>
          <w:rFonts w:asciiTheme="minorHAnsi" w:hAnsiTheme="minorHAnsi" w:cstheme="minorHAnsi"/>
          <w:sz w:val="22"/>
          <w:szCs w:val="22"/>
        </w:rPr>
        <w:t>.</w:t>
      </w:r>
    </w:p>
    <w:p w14:paraId="4B742C15" w14:textId="0800D1CC" w:rsidR="008E53E1" w:rsidRDefault="00E61C97" w:rsidP="008E53E1">
      <w:pPr>
        <w:jc w:val="both"/>
        <w:rPr>
          <w:sz w:val="22"/>
          <w:szCs w:val="22"/>
        </w:rPr>
      </w:pPr>
      <w:r>
        <w:t>Dispersion</w:t>
      </w:r>
      <w:r w:rsidRPr="008E53E1">
        <w:rPr>
          <w:rFonts w:asciiTheme="minorHAnsi" w:hAnsiTheme="minorHAnsi" w:cstheme="minorHAnsi"/>
          <w:sz w:val="22"/>
          <w:szCs w:val="22"/>
        </w:rPr>
        <w:t xml:space="preserve"> </w:t>
      </w:r>
      <w:r w:rsidR="008E53E1" w:rsidRPr="008E53E1">
        <w:rPr>
          <w:rFonts w:asciiTheme="minorHAnsi" w:hAnsiTheme="minorHAnsi" w:cstheme="minorHAnsi"/>
          <w:sz w:val="22"/>
          <w:szCs w:val="22"/>
        </w:rPr>
        <w:t>=</w:t>
      </w:r>
      <w:r w:rsidR="007A1942">
        <w:rPr>
          <w:rFonts w:asciiTheme="minorHAnsi" w:hAnsiTheme="minorHAnsi" w:cstheme="minorHAnsi"/>
          <w:sz w:val="22"/>
          <w:szCs w:val="22"/>
        </w:rPr>
        <w:t xml:space="preserve"> </w:t>
      </w:r>
      <w:r w:rsidR="008E53E1" w:rsidRPr="008E53E1">
        <w:rPr>
          <w:rFonts w:asciiTheme="minorHAnsi" w:hAnsiTheme="minorHAnsi" w:cstheme="minorHAnsi"/>
          <w:sz w:val="22"/>
          <w:szCs w:val="22"/>
        </w:rPr>
        <w:t>245ns</w:t>
      </w:r>
      <w:r w:rsidR="008E53E1" w:rsidRPr="008E53E1">
        <w:rPr>
          <w:sz w:val="22"/>
          <w:szCs w:val="22"/>
        </w:rPr>
        <w:t xml:space="preserve">. </w:t>
      </w:r>
      <w:r w:rsidR="008E53E1" w:rsidRPr="008E53E1">
        <w:rPr>
          <w:rFonts w:asciiTheme="minorHAnsi" w:hAnsiTheme="minorHAnsi" w:cstheme="minorHAnsi"/>
          <w:sz w:val="22"/>
          <w:szCs w:val="22"/>
        </w:rPr>
        <w:t xml:space="preserve">In the </w:t>
      </w:r>
      <w:r w:rsidR="009625D2">
        <w:rPr>
          <w:rFonts w:asciiTheme="minorHAnsi" w:hAnsiTheme="minorHAnsi" w:cstheme="minorHAnsi"/>
          <w:sz w:val="22"/>
          <w:szCs w:val="22"/>
        </w:rPr>
        <w:t>Rel-</w:t>
      </w:r>
      <w:r w:rsidR="008E53E1" w:rsidRPr="008E53E1">
        <w:rPr>
          <w:rFonts w:asciiTheme="minorHAnsi" w:hAnsiTheme="minorHAnsi" w:cstheme="minorHAnsi"/>
          <w:sz w:val="22"/>
          <w:szCs w:val="22"/>
        </w:rPr>
        <w:t>15 study report [</w:t>
      </w:r>
      <w:r w:rsidR="008E53E1">
        <w:rPr>
          <w:rFonts w:asciiTheme="minorHAnsi" w:hAnsiTheme="minorHAnsi" w:cstheme="minorHAnsi"/>
          <w:sz w:val="22"/>
          <w:szCs w:val="22"/>
        </w:rPr>
        <w:t>4</w:t>
      </w:r>
      <w:r w:rsidR="008E53E1" w:rsidRPr="008E53E1">
        <w:rPr>
          <w:rFonts w:asciiTheme="minorHAnsi" w:hAnsiTheme="minorHAnsi" w:cstheme="minorHAnsi"/>
          <w:sz w:val="22"/>
          <w:szCs w:val="22"/>
        </w:rPr>
        <w:t>], section 6.7.2 the Delay Spread (DS) worst case LOS scenario for 20 degrees or higher elevation has a Delay spread (DS)</w:t>
      </w:r>
      <w:r w:rsidR="008E53E1" w:rsidRPr="008E53E1">
        <w:rPr>
          <w:sz w:val="22"/>
          <w:szCs w:val="22"/>
        </w:rPr>
        <w:t xml:space="preserve"> </w:t>
      </w:r>
      <w:proofErr w:type="spellStart"/>
      <w:r w:rsidR="008E53E1" w:rsidRPr="008E53E1">
        <w:rPr>
          <w:sz w:val="22"/>
          <w:szCs w:val="22"/>
        </w:rPr>
        <w:t>lgDS</w:t>
      </w:r>
      <w:proofErr w:type="spellEnd"/>
      <w:r w:rsidR="008E53E1" w:rsidRPr="008E53E1">
        <w:rPr>
          <w:sz w:val="22"/>
          <w:szCs w:val="22"/>
        </w:rPr>
        <w:t xml:space="preserve"> = log</w:t>
      </w:r>
      <w:r w:rsidR="008E53E1" w:rsidRPr="008E53E1">
        <w:rPr>
          <w:sz w:val="22"/>
          <w:szCs w:val="22"/>
          <w:vertAlign w:val="subscript"/>
        </w:rPr>
        <w:t>10</w:t>
      </w:r>
      <w:r w:rsidR="008E53E1" w:rsidRPr="008E53E1">
        <w:rPr>
          <w:sz w:val="22"/>
          <w:szCs w:val="22"/>
        </w:rPr>
        <w:t xml:space="preserve">(DS/1s) </w:t>
      </w:r>
      <w:r w:rsidR="008E53E1" w:rsidRPr="008E53E1">
        <w:rPr>
          <w:rFonts w:asciiTheme="minorHAnsi" w:hAnsiTheme="minorHAnsi" w:cstheme="minorHAnsi"/>
          <w:sz w:val="22"/>
          <w:szCs w:val="22"/>
        </w:rPr>
        <w:t>with</w:t>
      </w:r>
      <w:r w:rsidR="008E53E1" w:rsidRPr="008E53E1">
        <w:rPr>
          <w:sz w:val="22"/>
          <w:szCs w:val="22"/>
        </w:rPr>
        <w:t xml:space="preserve"> </w:t>
      </w:r>
      <w:r w:rsidR="008E53E1" w:rsidRPr="008E53E1">
        <w:rPr>
          <w:rFonts w:ascii="Symbol" w:hAnsi="Symbol"/>
          <w:i/>
          <w:sz w:val="22"/>
          <w:szCs w:val="22"/>
        </w:rPr>
        <w:t>m</w:t>
      </w:r>
      <w:proofErr w:type="spellStart"/>
      <w:r w:rsidR="008E53E1" w:rsidRPr="008E53E1">
        <w:rPr>
          <w:sz w:val="22"/>
          <w:szCs w:val="22"/>
          <w:vertAlign w:val="subscript"/>
        </w:rPr>
        <w:t>lgDS</w:t>
      </w:r>
      <w:proofErr w:type="spellEnd"/>
      <w:r w:rsidR="008E53E1" w:rsidRPr="008E53E1">
        <w:rPr>
          <w:sz w:val="22"/>
          <w:szCs w:val="22"/>
          <w:vertAlign w:val="subscript"/>
        </w:rPr>
        <w:t xml:space="preserve"> </w:t>
      </w:r>
      <w:r w:rsidR="008E53E1" w:rsidRPr="008E53E1">
        <w:rPr>
          <w:sz w:val="22"/>
          <w:szCs w:val="22"/>
        </w:rPr>
        <w:t xml:space="preserve">= -7.28 and </w:t>
      </w:r>
      <w:r w:rsidR="008E53E1" w:rsidRPr="008E53E1">
        <w:rPr>
          <w:rFonts w:ascii="Symbol" w:hAnsi="Symbol"/>
          <w:i/>
          <w:sz w:val="22"/>
          <w:szCs w:val="22"/>
        </w:rPr>
        <w:t>s</w:t>
      </w:r>
      <w:proofErr w:type="spellStart"/>
      <w:r w:rsidR="008E53E1" w:rsidRPr="008E53E1">
        <w:rPr>
          <w:sz w:val="22"/>
          <w:szCs w:val="22"/>
          <w:vertAlign w:val="subscript"/>
        </w:rPr>
        <w:t>lgDS</w:t>
      </w:r>
      <w:proofErr w:type="spellEnd"/>
      <w:r w:rsidR="008E53E1" w:rsidRPr="008E53E1">
        <w:rPr>
          <w:sz w:val="22"/>
          <w:szCs w:val="22"/>
        </w:rPr>
        <w:t xml:space="preserve"> = 0.67. </w:t>
      </w:r>
      <w:r w:rsidR="008E53E1" w:rsidRPr="008E53E1">
        <w:rPr>
          <w:rFonts w:asciiTheme="minorHAnsi" w:hAnsiTheme="minorHAnsi" w:cstheme="minorHAnsi"/>
          <w:sz w:val="22"/>
          <w:szCs w:val="22"/>
        </w:rPr>
        <w:t>This means that</w:t>
      </w:r>
      <w:r w:rsidR="008E53E1" w:rsidRPr="008E53E1">
        <w:rPr>
          <w:sz w:val="22"/>
          <w:szCs w:val="22"/>
        </w:rPr>
        <w:t xml:space="preserve"> </w:t>
      </w:r>
      <w:r w:rsidR="008E53E1" w:rsidRPr="008E53E1">
        <w:rPr>
          <w:rFonts w:ascii="Symbol" w:hAnsi="Symbol"/>
          <w:i/>
          <w:sz w:val="22"/>
          <w:szCs w:val="22"/>
        </w:rPr>
        <w:t>m</w:t>
      </w:r>
      <w:proofErr w:type="spellStart"/>
      <w:r w:rsidR="008E53E1" w:rsidRPr="008E53E1">
        <w:rPr>
          <w:sz w:val="22"/>
          <w:szCs w:val="22"/>
          <w:vertAlign w:val="subscript"/>
        </w:rPr>
        <w:t>lgDS</w:t>
      </w:r>
      <w:proofErr w:type="spellEnd"/>
      <w:r w:rsidR="008E53E1" w:rsidRPr="008E53E1">
        <w:rPr>
          <w:sz w:val="22"/>
          <w:szCs w:val="22"/>
          <w:vertAlign w:val="subscript"/>
        </w:rPr>
        <w:t xml:space="preserve"> </w:t>
      </w:r>
      <w:r w:rsidR="008E53E1" w:rsidRPr="008E53E1">
        <w:rPr>
          <w:sz w:val="22"/>
          <w:szCs w:val="22"/>
        </w:rPr>
        <w:t>+</w:t>
      </w:r>
      <w:r w:rsidR="008E53E1" w:rsidRPr="008E53E1">
        <w:rPr>
          <w:rFonts w:ascii="Symbol" w:hAnsi="Symbol"/>
          <w:i/>
          <w:sz w:val="22"/>
          <w:szCs w:val="22"/>
        </w:rPr>
        <w:t>s</w:t>
      </w:r>
      <w:proofErr w:type="spellStart"/>
      <w:r w:rsidR="008E53E1" w:rsidRPr="008E53E1">
        <w:rPr>
          <w:sz w:val="22"/>
          <w:szCs w:val="22"/>
          <w:vertAlign w:val="subscript"/>
        </w:rPr>
        <w:t>lgDS</w:t>
      </w:r>
      <w:proofErr w:type="spellEnd"/>
      <w:r w:rsidR="008E53E1" w:rsidRPr="008E53E1">
        <w:rPr>
          <w:sz w:val="22"/>
          <w:szCs w:val="22"/>
        </w:rPr>
        <w:t xml:space="preserve"> = -7.28 + 0.67 = -6.61 </w:t>
      </w:r>
      <w:r w:rsidR="008E53E1" w:rsidRPr="008E53E1">
        <w:rPr>
          <w:rFonts w:asciiTheme="minorHAnsi" w:hAnsiTheme="minorHAnsi" w:cstheme="minorHAnsi"/>
          <w:sz w:val="22"/>
          <w:szCs w:val="22"/>
        </w:rPr>
        <w:t>and</w:t>
      </w:r>
      <w:r w:rsidR="008E53E1" w:rsidRPr="008E53E1">
        <w:rPr>
          <w:sz w:val="22"/>
          <w:szCs w:val="22"/>
        </w:rPr>
        <w:t xml:space="preserve"> DS &lt; 0.245 µs </w:t>
      </w:r>
      <w:r w:rsidR="008E53E1" w:rsidRPr="008E53E1">
        <w:rPr>
          <w:rFonts w:asciiTheme="minorHAnsi" w:hAnsiTheme="minorHAnsi" w:cstheme="minorHAnsi"/>
          <w:sz w:val="22"/>
          <w:szCs w:val="22"/>
        </w:rPr>
        <w:t>with 68 % probability, if we assume Gaussian statistics [</w:t>
      </w:r>
      <w:r w:rsidR="00AF50ED">
        <w:rPr>
          <w:rFonts w:asciiTheme="minorHAnsi" w:hAnsiTheme="minorHAnsi" w:cstheme="minorHAnsi"/>
          <w:sz w:val="22"/>
          <w:szCs w:val="22"/>
        </w:rPr>
        <w:t>4</w:t>
      </w:r>
      <w:r w:rsidR="008E53E1" w:rsidRPr="008E53E1">
        <w:rPr>
          <w:rFonts w:asciiTheme="minorHAnsi" w:hAnsiTheme="minorHAnsi" w:cstheme="minorHAnsi"/>
          <w:sz w:val="22"/>
          <w:szCs w:val="22"/>
        </w:rPr>
        <w:t>, Table 6.7.2-1a]</w:t>
      </w:r>
      <w:r w:rsidR="008E53E1" w:rsidRPr="008E53E1">
        <w:rPr>
          <w:sz w:val="22"/>
          <w:szCs w:val="22"/>
        </w:rPr>
        <w:t>.</w:t>
      </w:r>
    </w:p>
    <w:p w14:paraId="66773DDD" w14:textId="77777777" w:rsidR="007A1942" w:rsidRDefault="00AE0399" w:rsidP="008E53E1">
      <w:pPr>
        <w:jc w:val="both"/>
        <w:rPr>
          <w:rFonts w:asciiTheme="minorHAnsi" w:hAnsiTheme="minorHAnsi" w:cstheme="minorHAnsi"/>
          <w:sz w:val="22"/>
          <w:szCs w:val="22"/>
        </w:rPr>
      </w:pPr>
      <w:r>
        <w:rPr>
          <w:rFonts w:asciiTheme="minorHAnsi" w:hAnsiTheme="minorHAnsi" w:cstheme="minorHAnsi"/>
          <w:sz w:val="22"/>
          <w:szCs w:val="22"/>
        </w:rPr>
        <w:t xml:space="preserve">So, </w:t>
      </w:r>
      <w:r w:rsidR="007A1942">
        <w:rPr>
          <w:rFonts w:asciiTheme="minorHAnsi" w:hAnsiTheme="minorHAnsi" w:cstheme="minorHAnsi"/>
          <w:sz w:val="22"/>
          <w:szCs w:val="22"/>
        </w:rPr>
        <w:t xml:space="preserve">for </w:t>
      </w:r>
      <w:r w:rsidR="007A1942" w:rsidRPr="008E53E1">
        <w:rPr>
          <w:rFonts w:asciiTheme="minorHAnsi" w:hAnsiTheme="minorHAnsi" w:cstheme="minorHAnsi"/>
          <w:sz w:val="22"/>
          <w:szCs w:val="22"/>
        </w:rPr>
        <w:t xml:space="preserve">inter-band </w:t>
      </w:r>
      <w:r w:rsidR="007A1942">
        <w:rPr>
          <w:rFonts w:asciiTheme="minorHAnsi" w:hAnsiTheme="minorHAnsi" w:cstheme="minorHAnsi"/>
          <w:sz w:val="22"/>
          <w:szCs w:val="22"/>
        </w:rPr>
        <w:t xml:space="preserve">co-located </w:t>
      </w:r>
      <w:r w:rsidR="007A1942" w:rsidRPr="008E53E1">
        <w:rPr>
          <w:rFonts w:asciiTheme="minorHAnsi" w:hAnsiTheme="minorHAnsi" w:cstheme="minorHAnsi"/>
          <w:sz w:val="22"/>
          <w:szCs w:val="22"/>
        </w:rPr>
        <w:t>CA</w:t>
      </w:r>
    </w:p>
    <w:p w14:paraId="18178D8F" w14:textId="19D6F4BA" w:rsidR="00AE0399" w:rsidRDefault="007A1942" w:rsidP="007A1942">
      <w:pPr>
        <w:ind w:left="1988" w:firstLine="284"/>
        <w:jc w:val="both"/>
        <w:rPr>
          <w:rFonts w:eastAsia="Times New Roman"/>
          <w:sz w:val="24"/>
          <w:szCs w:val="24"/>
        </w:rPr>
      </w:pPr>
      <w:r w:rsidRPr="008E53E1">
        <w:rPr>
          <w:rFonts w:asciiTheme="minorHAnsi" w:hAnsiTheme="minorHAnsi" w:cstheme="minorHAnsi"/>
          <w:sz w:val="22"/>
          <w:szCs w:val="22"/>
        </w:rPr>
        <w:t xml:space="preserve"> </w:t>
      </w:r>
      <w:r w:rsidR="00AE0399">
        <w:rPr>
          <w:rFonts w:asciiTheme="minorHAnsi" w:hAnsiTheme="minorHAnsi" w:cstheme="minorHAnsi"/>
          <w:sz w:val="22"/>
          <w:szCs w:val="22"/>
        </w:rPr>
        <w:t xml:space="preserve">MRTD= </w:t>
      </w:r>
      <w:r w:rsidR="00AE0399" w:rsidRPr="00D56B1E">
        <w:rPr>
          <w:rFonts w:eastAsia="Times New Roman"/>
          <w:sz w:val="24"/>
          <w:szCs w:val="24"/>
        </w:rPr>
        <w:t>3 µs</w:t>
      </w:r>
      <w:r w:rsidR="00AE0399">
        <w:rPr>
          <w:rFonts w:eastAsia="Times New Roman"/>
          <w:sz w:val="24"/>
          <w:szCs w:val="24"/>
        </w:rPr>
        <w:t>+ .3</w:t>
      </w:r>
      <w:r w:rsidR="00AE0399" w:rsidRPr="00AE0399">
        <w:rPr>
          <w:rFonts w:eastAsia="Times New Roman"/>
          <w:sz w:val="24"/>
          <w:szCs w:val="24"/>
        </w:rPr>
        <w:t xml:space="preserve"> </w:t>
      </w:r>
      <w:r w:rsidR="00AE0399" w:rsidRPr="00D56B1E">
        <w:rPr>
          <w:rFonts w:eastAsia="Times New Roman"/>
          <w:sz w:val="24"/>
          <w:szCs w:val="24"/>
        </w:rPr>
        <w:t>µs</w:t>
      </w:r>
      <w:r w:rsidR="00AE0399">
        <w:rPr>
          <w:rFonts w:eastAsia="Times New Roman"/>
          <w:sz w:val="24"/>
          <w:szCs w:val="24"/>
        </w:rPr>
        <w:t>+.245</w:t>
      </w:r>
      <w:r w:rsidR="00AE0399" w:rsidRPr="00AE0399">
        <w:rPr>
          <w:rFonts w:eastAsia="Times New Roman"/>
          <w:sz w:val="24"/>
          <w:szCs w:val="24"/>
        </w:rPr>
        <w:t xml:space="preserve"> </w:t>
      </w:r>
      <w:r w:rsidR="00AE0399" w:rsidRPr="00D56B1E">
        <w:rPr>
          <w:rFonts w:eastAsia="Times New Roman"/>
          <w:sz w:val="24"/>
          <w:szCs w:val="24"/>
        </w:rPr>
        <w:t>µs</w:t>
      </w:r>
      <w:r w:rsidR="00AE0399">
        <w:rPr>
          <w:rFonts w:eastAsia="Times New Roman"/>
          <w:sz w:val="24"/>
          <w:szCs w:val="24"/>
        </w:rPr>
        <w:t>= 3.545</w:t>
      </w:r>
      <w:r w:rsidR="00AE0399" w:rsidRPr="00AE0399">
        <w:rPr>
          <w:rFonts w:eastAsia="Times New Roman"/>
          <w:sz w:val="24"/>
          <w:szCs w:val="24"/>
        </w:rPr>
        <w:t xml:space="preserve"> </w:t>
      </w:r>
      <w:r w:rsidR="00AE0399" w:rsidRPr="00D56B1E">
        <w:rPr>
          <w:rFonts w:eastAsia="Times New Roman"/>
          <w:sz w:val="24"/>
          <w:szCs w:val="24"/>
        </w:rPr>
        <w:t>µs</w:t>
      </w:r>
    </w:p>
    <w:p w14:paraId="587C3741" w14:textId="59F68DAB" w:rsidR="00AE0399" w:rsidRPr="00AE0399" w:rsidRDefault="00AE0399" w:rsidP="008E53E1">
      <w:pPr>
        <w:jc w:val="both"/>
        <w:rPr>
          <w:rFonts w:asciiTheme="minorHAnsi" w:hAnsiTheme="minorHAnsi" w:cstheme="minorHAnsi"/>
          <w:sz w:val="22"/>
          <w:szCs w:val="22"/>
        </w:rPr>
      </w:pPr>
      <w:r w:rsidRPr="00AE0399">
        <w:rPr>
          <w:rFonts w:asciiTheme="minorHAnsi" w:hAnsiTheme="minorHAnsi" w:cstheme="minorHAnsi"/>
          <w:sz w:val="22"/>
          <w:szCs w:val="22"/>
        </w:rPr>
        <w:t>The MRTD specification of 33 µs for non-</w:t>
      </w:r>
      <w:proofErr w:type="spellStart"/>
      <w:r w:rsidRPr="00AE0399">
        <w:rPr>
          <w:rFonts w:asciiTheme="minorHAnsi" w:hAnsiTheme="minorHAnsi" w:cstheme="minorHAnsi"/>
          <w:sz w:val="22"/>
          <w:szCs w:val="22"/>
        </w:rPr>
        <w:t>colocated</w:t>
      </w:r>
      <w:proofErr w:type="spellEnd"/>
      <w:r w:rsidRPr="00AE0399">
        <w:rPr>
          <w:rFonts w:asciiTheme="minorHAnsi" w:hAnsiTheme="minorHAnsi" w:cstheme="minorHAnsi"/>
          <w:sz w:val="22"/>
          <w:szCs w:val="22"/>
        </w:rPr>
        <w:t xml:space="preserve"> deployments is significantly larger than </w:t>
      </w:r>
      <w:r w:rsidR="007A1942">
        <w:rPr>
          <w:rFonts w:asciiTheme="minorHAnsi" w:hAnsiTheme="minorHAnsi" w:cstheme="minorHAnsi"/>
          <w:sz w:val="22"/>
          <w:szCs w:val="22"/>
        </w:rPr>
        <w:t xml:space="preserve">the </w:t>
      </w:r>
      <w:r w:rsidRPr="00AE0399">
        <w:rPr>
          <w:rFonts w:asciiTheme="minorHAnsi" w:hAnsiTheme="minorHAnsi" w:cstheme="minorHAnsi"/>
          <w:sz w:val="22"/>
          <w:szCs w:val="22"/>
        </w:rPr>
        <w:t>co</w:t>
      </w:r>
      <w:r>
        <w:rPr>
          <w:rFonts w:asciiTheme="minorHAnsi" w:hAnsiTheme="minorHAnsi" w:cstheme="minorHAnsi"/>
          <w:sz w:val="22"/>
          <w:szCs w:val="22"/>
        </w:rPr>
        <w:t>-</w:t>
      </w:r>
      <w:r w:rsidRPr="00AE0399">
        <w:rPr>
          <w:rFonts w:asciiTheme="minorHAnsi" w:hAnsiTheme="minorHAnsi" w:cstheme="minorHAnsi"/>
          <w:sz w:val="22"/>
          <w:szCs w:val="22"/>
        </w:rPr>
        <w:t xml:space="preserve">located ATG </w:t>
      </w:r>
      <w:r>
        <w:rPr>
          <w:rFonts w:asciiTheme="minorHAnsi" w:hAnsiTheme="minorHAnsi" w:cstheme="minorHAnsi"/>
          <w:sz w:val="22"/>
          <w:szCs w:val="22"/>
        </w:rPr>
        <w:t>MTRD requirement</w:t>
      </w:r>
      <w:r w:rsidRPr="00AE0399">
        <w:rPr>
          <w:rFonts w:asciiTheme="minorHAnsi" w:hAnsiTheme="minorHAnsi" w:cstheme="minorHAnsi"/>
          <w:sz w:val="22"/>
          <w:szCs w:val="22"/>
        </w:rPr>
        <w:t>.</w:t>
      </w:r>
      <w:r>
        <w:rPr>
          <w:rFonts w:asciiTheme="minorHAnsi" w:hAnsiTheme="minorHAnsi" w:cstheme="minorHAnsi"/>
          <w:sz w:val="22"/>
          <w:szCs w:val="22"/>
        </w:rPr>
        <w:t xml:space="preserve"> Hence, </w:t>
      </w:r>
      <w:r w:rsidRPr="00AE0399">
        <w:rPr>
          <w:rFonts w:asciiTheme="minorHAnsi" w:hAnsiTheme="minorHAnsi" w:cstheme="minorHAnsi"/>
          <w:sz w:val="22"/>
          <w:szCs w:val="22"/>
        </w:rPr>
        <w:t>RAN4 should further study and</w:t>
      </w:r>
      <w:r>
        <w:rPr>
          <w:rFonts w:asciiTheme="minorHAnsi" w:hAnsiTheme="minorHAnsi" w:cstheme="minorHAnsi"/>
          <w:sz w:val="22"/>
          <w:szCs w:val="22"/>
        </w:rPr>
        <w:t xml:space="preserve"> </w:t>
      </w:r>
      <w:r w:rsidRPr="00AE0399">
        <w:rPr>
          <w:rFonts w:asciiTheme="minorHAnsi" w:hAnsiTheme="minorHAnsi" w:cstheme="minorHAnsi"/>
          <w:sz w:val="22"/>
          <w:szCs w:val="22"/>
        </w:rPr>
        <w:t xml:space="preserve">define MRTD requirements to ensure they are aligned with </w:t>
      </w:r>
      <w:r w:rsidR="00863ABE">
        <w:rPr>
          <w:rFonts w:asciiTheme="minorHAnsi" w:hAnsiTheme="minorHAnsi" w:cstheme="minorHAnsi"/>
          <w:sz w:val="22"/>
          <w:szCs w:val="22"/>
        </w:rPr>
        <w:t>co-located</w:t>
      </w:r>
      <w:r w:rsidRPr="00AE0399">
        <w:rPr>
          <w:rFonts w:asciiTheme="minorHAnsi" w:hAnsiTheme="minorHAnsi" w:cstheme="minorHAnsi"/>
          <w:sz w:val="22"/>
          <w:szCs w:val="22"/>
        </w:rPr>
        <w:t xml:space="preserve"> ATG deployments.</w:t>
      </w:r>
    </w:p>
    <w:p w14:paraId="1C7BD345" w14:textId="1F3CC421" w:rsidR="000202C5" w:rsidRDefault="000202C5" w:rsidP="002A47A9">
      <w:pPr>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326A3A01" wp14:editId="4F735B6E">
            <wp:extent cx="3509496" cy="1097909"/>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72500" cy="1117619"/>
                    </a:xfrm>
                    <a:prstGeom prst="rect">
                      <a:avLst/>
                    </a:prstGeom>
                    <a:noFill/>
                  </pic:spPr>
                </pic:pic>
              </a:graphicData>
            </a:graphic>
          </wp:inline>
        </w:drawing>
      </w:r>
    </w:p>
    <w:p w14:paraId="470A1E0B" w14:textId="530C3C6C" w:rsidR="000202C5" w:rsidRDefault="002A47A9" w:rsidP="00E61C97">
      <w:pPr>
        <w:jc w:val="center"/>
        <w:rPr>
          <w:rFonts w:asciiTheme="minorHAnsi" w:hAnsiTheme="minorHAnsi" w:cstheme="minorHAnsi"/>
          <w:sz w:val="22"/>
          <w:szCs w:val="22"/>
        </w:rPr>
      </w:pPr>
      <w:r>
        <w:rPr>
          <w:rFonts w:asciiTheme="minorHAnsi" w:hAnsiTheme="minorHAnsi" w:cstheme="minorHAnsi"/>
          <w:sz w:val="22"/>
          <w:szCs w:val="22"/>
        </w:rPr>
        <w:t xml:space="preserve">Fig </w:t>
      </w:r>
      <w:r w:rsidR="00DA4153">
        <w:rPr>
          <w:rFonts w:asciiTheme="minorHAnsi" w:hAnsiTheme="minorHAnsi" w:cstheme="minorHAnsi"/>
          <w:sz w:val="22"/>
          <w:szCs w:val="22"/>
        </w:rPr>
        <w:t>1</w:t>
      </w:r>
      <w:r>
        <w:rPr>
          <w:rFonts w:asciiTheme="minorHAnsi" w:hAnsiTheme="minorHAnsi" w:cstheme="minorHAnsi"/>
          <w:sz w:val="22"/>
          <w:szCs w:val="22"/>
        </w:rPr>
        <w:t>:</w:t>
      </w:r>
      <w:r w:rsidR="00DA4153">
        <w:rPr>
          <w:rFonts w:asciiTheme="minorHAnsi" w:hAnsiTheme="minorHAnsi" w:cstheme="minorHAnsi"/>
          <w:sz w:val="22"/>
          <w:szCs w:val="22"/>
        </w:rPr>
        <w:t xml:space="preserve"> ATG in the cell edge case </w:t>
      </w:r>
    </w:p>
    <w:p w14:paraId="3F7FBBED" w14:textId="0EACC45F" w:rsidR="008921C1" w:rsidRPr="00AF50ED" w:rsidRDefault="00D615F8" w:rsidP="00D615F8">
      <w:pPr>
        <w:rPr>
          <w:rFonts w:asciiTheme="minorHAnsi" w:hAnsiTheme="minorHAnsi" w:cstheme="minorHAnsi"/>
          <w:sz w:val="22"/>
          <w:szCs w:val="22"/>
        </w:rPr>
      </w:pPr>
      <w:r w:rsidRPr="00AF50ED">
        <w:rPr>
          <w:rFonts w:asciiTheme="minorHAnsi" w:hAnsiTheme="minorHAnsi" w:cstheme="minorHAnsi"/>
          <w:sz w:val="22"/>
          <w:szCs w:val="22"/>
        </w:rPr>
        <w:t>For the FR1 intra-band contiguous case we have:</w:t>
      </w:r>
    </w:p>
    <w:p w14:paraId="323F1FDF" w14:textId="512DEEE6" w:rsidR="00D615F8" w:rsidRPr="00AF50ED" w:rsidRDefault="00D615F8" w:rsidP="00D615F8">
      <w:pPr>
        <w:jc w:val="both"/>
        <w:rPr>
          <w:rFonts w:asciiTheme="minorHAnsi" w:hAnsiTheme="minorHAnsi" w:cstheme="minorHAnsi"/>
          <w:sz w:val="22"/>
          <w:szCs w:val="22"/>
        </w:rPr>
      </w:pPr>
      <w:r w:rsidRPr="00AF50ED">
        <w:rPr>
          <w:rFonts w:asciiTheme="minorHAnsi" w:hAnsiTheme="minorHAnsi" w:cstheme="minorHAnsi"/>
          <w:sz w:val="22"/>
          <w:szCs w:val="22"/>
        </w:rPr>
        <w:t xml:space="preserve">TAE = </w:t>
      </w:r>
      <w:r w:rsidRPr="00AF50ED">
        <w:rPr>
          <w:rFonts w:asciiTheme="minorHAnsi" w:eastAsia="Times New Roman" w:hAnsiTheme="minorHAnsi" w:cstheme="minorHAnsi"/>
          <w:sz w:val="22"/>
          <w:szCs w:val="22"/>
        </w:rPr>
        <w:t>0,26 µs</w:t>
      </w:r>
    </w:p>
    <w:p w14:paraId="362673D8" w14:textId="77FB8054" w:rsidR="00D615F8" w:rsidRPr="00AF50ED" w:rsidRDefault="00D615F8" w:rsidP="00D615F8">
      <w:pPr>
        <w:rPr>
          <w:rFonts w:asciiTheme="minorHAnsi" w:hAnsiTheme="minorHAnsi" w:cstheme="minorHAnsi"/>
          <w:sz w:val="22"/>
          <w:szCs w:val="22"/>
        </w:rPr>
      </w:pPr>
      <w:r w:rsidRPr="00AF50ED">
        <w:rPr>
          <w:rFonts w:asciiTheme="minorHAnsi" w:hAnsiTheme="minorHAnsi" w:cstheme="minorHAnsi"/>
          <w:sz w:val="22"/>
          <w:szCs w:val="22"/>
        </w:rPr>
        <w:t xml:space="preserve">Then the same formula MRTD = TAE + </w:t>
      </w:r>
      <w:proofErr w:type="spellStart"/>
      <w:r w:rsidRPr="00AF50ED">
        <w:rPr>
          <w:rFonts w:asciiTheme="minorHAnsi" w:hAnsiTheme="minorHAnsi" w:cstheme="minorHAnsi"/>
          <w:sz w:val="22"/>
          <w:szCs w:val="22"/>
        </w:rPr>
        <w:t>Δ</w:t>
      </w:r>
      <w:r w:rsidRPr="00AF50ED">
        <w:rPr>
          <w:rFonts w:asciiTheme="minorHAnsi" w:hAnsiTheme="minorHAnsi" w:cstheme="minorHAnsi"/>
          <w:sz w:val="22"/>
          <w:szCs w:val="22"/>
          <w:vertAlign w:val="subscript"/>
        </w:rPr>
        <w:t>RF_prop</w:t>
      </w:r>
      <w:proofErr w:type="spellEnd"/>
      <w:r w:rsidRPr="00AF50ED">
        <w:rPr>
          <w:rFonts w:asciiTheme="minorHAnsi" w:hAnsiTheme="minorHAnsi" w:cstheme="minorHAnsi"/>
          <w:sz w:val="22"/>
          <w:szCs w:val="22"/>
        </w:rPr>
        <w:t xml:space="preserve"> + Dispersion, for the same assumptions above gives us:</w:t>
      </w:r>
    </w:p>
    <w:p w14:paraId="542D079E" w14:textId="230951C7" w:rsidR="00D615F8" w:rsidRPr="00AF50ED" w:rsidRDefault="00D615F8" w:rsidP="008865B2">
      <w:pPr>
        <w:rPr>
          <w:rFonts w:asciiTheme="minorHAnsi" w:hAnsiTheme="minorHAnsi" w:cstheme="minorHAnsi"/>
          <w:sz w:val="22"/>
          <w:szCs w:val="22"/>
        </w:rPr>
      </w:pPr>
      <w:r w:rsidRPr="00AF50ED">
        <w:rPr>
          <w:rFonts w:asciiTheme="minorHAnsi" w:hAnsiTheme="minorHAnsi" w:cstheme="minorHAnsi"/>
          <w:sz w:val="22"/>
          <w:szCs w:val="22"/>
        </w:rPr>
        <w:lastRenderedPageBreak/>
        <w:t xml:space="preserve">MRTD &gt; 0.26 µs + 0.3 µs + 0.245 µs = </w:t>
      </w:r>
      <w:r w:rsidR="00F91CFD" w:rsidRPr="00AF50ED">
        <w:rPr>
          <w:rFonts w:asciiTheme="minorHAnsi" w:hAnsiTheme="minorHAnsi" w:cstheme="minorHAnsi"/>
          <w:sz w:val="22"/>
          <w:szCs w:val="22"/>
        </w:rPr>
        <w:t>0.805 µs.</w:t>
      </w:r>
    </w:p>
    <w:p w14:paraId="7E6B79BD" w14:textId="2A265097" w:rsidR="008865B2" w:rsidRPr="00AF50ED" w:rsidRDefault="00F91CFD" w:rsidP="008865B2">
      <w:pPr>
        <w:rPr>
          <w:rFonts w:asciiTheme="minorHAnsi" w:hAnsiTheme="minorHAnsi" w:cstheme="minorHAnsi"/>
          <w:sz w:val="22"/>
          <w:szCs w:val="22"/>
        </w:rPr>
      </w:pPr>
      <w:r w:rsidRPr="00AF50ED">
        <w:rPr>
          <w:rFonts w:asciiTheme="minorHAnsi" w:hAnsiTheme="minorHAnsi" w:cstheme="minorHAnsi"/>
          <w:sz w:val="22"/>
          <w:szCs w:val="22"/>
        </w:rPr>
        <w:t>The value of MRTD &gt; 0.805 µs corresponds to 0.805</w:t>
      </w:r>
      <w:r w:rsidR="00EB0F1A" w:rsidRPr="00AF50ED">
        <w:rPr>
          <w:rFonts w:asciiTheme="minorHAnsi" w:hAnsiTheme="minorHAnsi" w:cstheme="minorHAnsi"/>
          <w:sz w:val="22"/>
          <w:szCs w:val="22"/>
        </w:rPr>
        <w:t>/4.69 ≈</w:t>
      </w:r>
      <w:r w:rsidR="008865B2" w:rsidRPr="00AF50ED">
        <w:rPr>
          <w:rFonts w:asciiTheme="minorHAnsi" w:hAnsiTheme="minorHAnsi" w:cstheme="minorHAnsi"/>
          <w:sz w:val="22"/>
          <w:szCs w:val="22"/>
        </w:rPr>
        <w:t xml:space="preserve"> 17 % of CP for SCS = 15 kHz and 35% of CP for SCS = 30 kHz. To have signals within CP is the norm for a working CP-OFDM system.</w:t>
      </w:r>
    </w:p>
    <w:p w14:paraId="29244573" w14:textId="7514D5E7" w:rsidR="007A1942" w:rsidRPr="004D4581" w:rsidRDefault="00863ABE" w:rsidP="00E61C97">
      <w:pPr>
        <w:pStyle w:val="Proposal"/>
        <w:tabs>
          <w:tab w:val="clear" w:pos="1304"/>
        </w:tabs>
        <w:ind w:left="1701" w:hanging="1701"/>
        <w:jc w:val="left"/>
      </w:pPr>
      <w:bookmarkStart w:id="13" w:name="_Toc174114366"/>
      <w:r w:rsidRPr="00863ABE">
        <w:t xml:space="preserve">RAN4 should </w:t>
      </w:r>
      <w:r w:rsidR="007A1942">
        <w:t>discuss</w:t>
      </w:r>
      <w:r w:rsidRPr="00863ABE">
        <w:t xml:space="preserve"> and define MRTD requirements </w:t>
      </w:r>
      <w:r>
        <w:t>for</w:t>
      </w:r>
      <w:r w:rsidRPr="00863ABE">
        <w:t xml:space="preserve"> co-located ATG </w:t>
      </w:r>
      <w:r>
        <w:t xml:space="preserve">CA </w:t>
      </w:r>
      <w:r w:rsidRPr="00863ABE">
        <w:t>deployments</w:t>
      </w:r>
      <w:r w:rsidR="00243191">
        <w:t xml:space="preserve">, </w:t>
      </w:r>
      <w:r w:rsidR="007A1942">
        <w:t>using the corresponding NR CA requirements as a baseline</w:t>
      </w:r>
      <w:r w:rsidR="003F2EAB" w:rsidRPr="00A04F49">
        <w:t>.</w:t>
      </w:r>
      <w:bookmarkEnd w:id="13"/>
    </w:p>
    <w:p w14:paraId="55CDE68B" w14:textId="1523DB1E" w:rsidR="00D505F9" w:rsidRDefault="00F9428E" w:rsidP="00C013D7">
      <w:pPr>
        <w:pStyle w:val="Heading2"/>
      </w:pPr>
      <w:proofErr w:type="spellStart"/>
      <w:r>
        <w:t>S</w:t>
      </w:r>
      <w:r w:rsidR="00FA464F">
        <w:t>C</w:t>
      </w:r>
      <w:r>
        <w:t>ell</w:t>
      </w:r>
      <w:proofErr w:type="spellEnd"/>
      <w:r>
        <w:t xml:space="preserve"> </w:t>
      </w:r>
      <w:r w:rsidR="00FA464F">
        <w:t>A</w:t>
      </w:r>
      <w:r>
        <w:t>ctivation</w:t>
      </w:r>
      <w:r w:rsidR="00FA464F">
        <w:t>/Deactivation</w:t>
      </w:r>
    </w:p>
    <w:p w14:paraId="07B1BABF" w14:textId="621C03DF" w:rsidR="00E856DE" w:rsidRPr="008A48B5" w:rsidRDefault="006F1320" w:rsidP="008A48B5">
      <w:pPr>
        <w:jc w:val="both"/>
        <w:rPr>
          <w:rFonts w:asciiTheme="minorHAnsi" w:hAnsiTheme="minorHAnsi" w:cstheme="minorHAnsi"/>
          <w:sz w:val="22"/>
          <w:szCs w:val="22"/>
        </w:rPr>
      </w:pPr>
      <w:r w:rsidRPr="008A48B5">
        <w:rPr>
          <w:rFonts w:asciiTheme="minorHAnsi" w:hAnsiTheme="minorHAnsi" w:cstheme="minorHAnsi"/>
          <w:sz w:val="22"/>
          <w:szCs w:val="22"/>
        </w:rPr>
        <w:t xml:space="preserve">TN </w:t>
      </w:r>
      <w:proofErr w:type="spellStart"/>
      <w:r w:rsidRPr="008A48B5">
        <w:rPr>
          <w:rFonts w:asciiTheme="minorHAnsi" w:hAnsiTheme="minorHAnsi" w:cstheme="minorHAnsi"/>
          <w:sz w:val="22"/>
          <w:szCs w:val="22"/>
        </w:rPr>
        <w:t>Scell</w:t>
      </w:r>
      <w:proofErr w:type="spellEnd"/>
      <w:r w:rsidRPr="008A48B5">
        <w:rPr>
          <w:rFonts w:asciiTheme="minorHAnsi" w:hAnsiTheme="minorHAnsi" w:cstheme="minorHAnsi"/>
          <w:sz w:val="22"/>
          <w:szCs w:val="22"/>
        </w:rPr>
        <w:t xml:space="preserve"> activation requirements </w:t>
      </w:r>
      <w:r w:rsidR="009869CF" w:rsidRPr="008A48B5">
        <w:rPr>
          <w:rFonts w:asciiTheme="minorHAnsi" w:hAnsiTheme="minorHAnsi" w:cstheme="minorHAnsi"/>
          <w:sz w:val="22"/>
          <w:szCs w:val="22"/>
        </w:rPr>
        <w:t>are defi</w:t>
      </w:r>
      <w:r w:rsidR="00502472" w:rsidRPr="008A48B5">
        <w:rPr>
          <w:rFonts w:asciiTheme="minorHAnsi" w:hAnsiTheme="minorHAnsi" w:cstheme="minorHAnsi"/>
          <w:sz w:val="22"/>
          <w:szCs w:val="22"/>
        </w:rPr>
        <w:t>n</w:t>
      </w:r>
      <w:r w:rsidR="009869CF" w:rsidRPr="008A48B5">
        <w:rPr>
          <w:rFonts w:asciiTheme="minorHAnsi" w:hAnsiTheme="minorHAnsi" w:cstheme="minorHAnsi"/>
          <w:sz w:val="22"/>
          <w:szCs w:val="22"/>
        </w:rPr>
        <w:t xml:space="preserve">ed for standalone NR carrier aggregation in FR1, with known and unknown </w:t>
      </w:r>
      <w:proofErr w:type="spellStart"/>
      <w:r w:rsidR="009869CF" w:rsidRPr="008A48B5">
        <w:rPr>
          <w:rFonts w:asciiTheme="minorHAnsi" w:hAnsiTheme="minorHAnsi" w:cstheme="minorHAnsi"/>
          <w:sz w:val="22"/>
          <w:szCs w:val="22"/>
        </w:rPr>
        <w:t>Scells</w:t>
      </w:r>
      <w:proofErr w:type="spellEnd"/>
      <w:r w:rsidR="009869CF" w:rsidRPr="008A48B5">
        <w:rPr>
          <w:rFonts w:asciiTheme="minorHAnsi" w:hAnsiTheme="minorHAnsi" w:cstheme="minorHAnsi"/>
          <w:sz w:val="22"/>
          <w:szCs w:val="22"/>
        </w:rPr>
        <w:t xml:space="preserve">, intra-band and inter-band serving cells. The procedure and requirements </w:t>
      </w:r>
      <w:r w:rsidR="00FA464F" w:rsidRPr="008A48B5">
        <w:rPr>
          <w:rFonts w:asciiTheme="minorHAnsi" w:hAnsiTheme="minorHAnsi" w:cstheme="minorHAnsi"/>
          <w:sz w:val="22"/>
          <w:szCs w:val="22"/>
        </w:rPr>
        <w:t>provide a complete framework covering</w:t>
      </w:r>
      <w:r w:rsidR="009869CF" w:rsidRPr="008A48B5">
        <w:rPr>
          <w:rFonts w:asciiTheme="minorHAnsi" w:hAnsiTheme="minorHAnsi" w:cstheme="minorHAnsi"/>
          <w:sz w:val="22"/>
          <w:szCs w:val="22"/>
        </w:rPr>
        <w:t xml:space="preserve"> possible ATC DL CA scenarios. Hence</w:t>
      </w:r>
      <w:r w:rsidR="00FA464F" w:rsidRPr="008A48B5">
        <w:rPr>
          <w:rFonts w:asciiTheme="minorHAnsi" w:hAnsiTheme="minorHAnsi" w:cstheme="minorHAnsi"/>
          <w:sz w:val="22"/>
          <w:szCs w:val="22"/>
        </w:rPr>
        <w:t xml:space="preserve">, the </w:t>
      </w:r>
      <w:proofErr w:type="spellStart"/>
      <w:r w:rsidR="00FA464F" w:rsidRPr="008A48B5">
        <w:rPr>
          <w:rFonts w:asciiTheme="minorHAnsi" w:hAnsiTheme="minorHAnsi" w:cstheme="minorHAnsi"/>
          <w:sz w:val="22"/>
          <w:szCs w:val="22"/>
        </w:rPr>
        <w:t>Scell</w:t>
      </w:r>
      <w:proofErr w:type="spellEnd"/>
      <w:r w:rsidR="00FA464F" w:rsidRPr="008A48B5">
        <w:rPr>
          <w:rFonts w:asciiTheme="minorHAnsi" w:hAnsiTheme="minorHAnsi" w:cstheme="minorHAnsi"/>
          <w:sz w:val="22"/>
          <w:szCs w:val="22"/>
        </w:rPr>
        <w:t xml:space="preserve"> activation requirements for NR CA can be reused as a baseline for ATG DL CA</w:t>
      </w:r>
      <w:r w:rsidR="009869CF" w:rsidRPr="008A48B5">
        <w:rPr>
          <w:rFonts w:asciiTheme="minorHAnsi" w:hAnsiTheme="minorHAnsi" w:cstheme="minorHAnsi"/>
          <w:sz w:val="22"/>
          <w:szCs w:val="22"/>
        </w:rPr>
        <w:t>.</w:t>
      </w:r>
    </w:p>
    <w:p w14:paraId="641D0FA2" w14:textId="2E9B1FD2" w:rsidR="004D4581" w:rsidRDefault="009869CF" w:rsidP="00137656">
      <w:pPr>
        <w:pStyle w:val="Proposal"/>
      </w:pPr>
      <w:bookmarkStart w:id="14" w:name="_Toc174114367"/>
      <w:r>
        <w:t xml:space="preserve">RAN4 to </w:t>
      </w:r>
      <w:r w:rsidR="007E44FB">
        <w:t xml:space="preserve">define </w:t>
      </w:r>
      <w:proofErr w:type="spellStart"/>
      <w:r>
        <w:t>Scell</w:t>
      </w:r>
      <w:proofErr w:type="spellEnd"/>
      <w:r>
        <w:t xml:space="preserve"> activation</w:t>
      </w:r>
      <w:r w:rsidR="007E44FB">
        <w:t>/</w:t>
      </w:r>
      <w:r w:rsidR="00BC0733">
        <w:t>deactivation</w:t>
      </w:r>
      <w:r w:rsidR="007E44FB">
        <w:t xml:space="preserve"> </w:t>
      </w:r>
      <w:r w:rsidR="000F4288">
        <w:t xml:space="preserve">requirements for ATG CA by using the corresponding </w:t>
      </w:r>
      <w:r>
        <w:t xml:space="preserve">NR CA </w:t>
      </w:r>
      <w:r w:rsidR="000F4288">
        <w:t xml:space="preserve">requirements as </w:t>
      </w:r>
      <w:r w:rsidR="00BC0733">
        <w:t xml:space="preserve">a </w:t>
      </w:r>
      <w:r>
        <w:t>baseline</w:t>
      </w:r>
      <w:r w:rsidR="004D4581" w:rsidRPr="00A04F49">
        <w:t>.</w:t>
      </w:r>
      <w:bookmarkEnd w:id="14"/>
    </w:p>
    <w:p w14:paraId="269AF003" w14:textId="6F0D7758" w:rsidR="00FA464F" w:rsidRPr="00533429" w:rsidRDefault="00FA464F" w:rsidP="00533429">
      <w:pPr>
        <w:pStyle w:val="Heading2"/>
        <w:numPr>
          <w:ilvl w:val="2"/>
          <w:numId w:val="3"/>
        </w:numPr>
        <w:tabs>
          <w:tab w:val="clear" w:pos="2340"/>
          <w:tab w:val="num" w:pos="1620"/>
        </w:tabs>
        <w:ind w:left="709"/>
        <w:rPr>
          <w:sz w:val="24"/>
          <w:szCs w:val="16"/>
        </w:rPr>
      </w:pPr>
      <w:proofErr w:type="spellStart"/>
      <w:r w:rsidRPr="00533429">
        <w:rPr>
          <w:sz w:val="24"/>
          <w:szCs w:val="16"/>
        </w:rPr>
        <w:t>SCell</w:t>
      </w:r>
      <w:proofErr w:type="spellEnd"/>
      <w:r w:rsidRPr="00533429">
        <w:rPr>
          <w:sz w:val="24"/>
          <w:szCs w:val="16"/>
        </w:rPr>
        <w:t xml:space="preserve"> activation delay</w:t>
      </w:r>
    </w:p>
    <w:p w14:paraId="152BFE99" w14:textId="01CBD761" w:rsidR="00676842" w:rsidRPr="00DC1CDA" w:rsidRDefault="00676842" w:rsidP="00DC1CDA">
      <w:pPr>
        <w:jc w:val="both"/>
        <w:rPr>
          <w:rFonts w:asciiTheme="minorHAnsi" w:hAnsiTheme="minorHAnsi" w:cstheme="minorHAnsi"/>
          <w:sz w:val="22"/>
          <w:szCs w:val="22"/>
        </w:rPr>
      </w:pPr>
      <w:r w:rsidRPr="00DC1CDA">
        <w:rPr>
          <w:rFonts w:asciiTheme="minorHAnsi" w:hAnsiTheme="minorHAnsi" w:cstheme="minorHAnsi"/>
          <w:sz w:val="22"/>
          <w:szCs w:val="22"/>
        </w:rPr>
        <w:t xml:space="preserve">From RAN4#111, Fukuoka meeting agreements, we can see that the RAN4 RF agreed </w:t>
      </w:r>
      <w:r w:rsidR="00DC1CDA" w:rsidRPr="00DC1CDA">
        <w:rPr>
          <w:rFonts w:asciiTheme="minorHAnsi" w:hAnsiTheme="minorHAnsi" w:cstheme="minorHAnsi"/>
          <w:color w:val="1C1C1C"/>
          <w:sz w:val="22"/>
          <w:szCs w:val="22"/>
          <w:shd w:val="clear" w:color="auto" w:fill="FFFFFF"/>
        </w:rPr>
        <w:t>there are</w:t>
      </w:r>
      <w:r w:rsidR="00DC1CDA" w:rsidRPr="00DC1CDA">
        <w:rPr>
          <w:rFonts w:asciiTheme="minorHAnsi" w:hAnsiTheme="minorHAnsi" w:cstheme="minorHAnsi"/>
          <w:sz w:val="22"/>
          <w:szCs w:val="22"/>
        </w:rPr>
        <w:t xml:space="preserve"> </w:t>
      </w:r>
      <w:r w:rsidRPr="00DC1CDA">
        <w:rPr>
          <w:rFonts w:asciiTheme="minorHAnsi" w:hAnsiTheme="minorHAnsi" w:cstheme="minorHAnsi"/>
          <w:sz w:val="22"/>
          <w:szCs w:val="22"/>
        </w:rPr>
        <w:t xml:space="preserve">no limitations on antenna </w:t>
      </w:r>
      <w:r w:rsidR="00585130" w:rsidRPr="00DC1CDA">
        <w:rPr>
          <w:rFonts w:asciiTheme="minorHAnsi" w:hAnsiTheme="minorHAnsi" w:cstheme="minorHAnsi"/>
          <w:sz w:val="22"/>
          <w:szCs w:val="22"/>
        </w:rPr>
        <w:t xml:space="preserve">types </w:t>
      </w:r>
      <w:r w:rsidRPr="00DC1CDA">
        <w:rPr>
          <w:rFonts w:asciiTheme="minorHAnsi" w:hAnsiTheme="minorHAnsi" w:cstheme="minorHAnsi"/>
          <w:sz w:val="22"/>
          <w:szCs w:val="22"/>
        </w:rPr>
        <w:t xml:space="preserve">for ATG CA. </w:t>
      </w:r>
      <w:r w:rsidR="002B0372" w:rsidRPr="00DC1CDA">
        <w:rPr>
          <w:rFonts w:asciiTheme="minorHAnsi" w:hAnsiTheme="minorHAnsi" w:cstheme="minorHAnsi"/>
          <w:sz w:val="22"/>
          <w:szCs w:val="22"/>
        </w:rPr>
        <w:t>The</w:t>
      </w:r>
      <w:r w:rsidR="00533429" w:rsidRPr="00DC1CDA">
        <w:rPr>
          <w:rFonts w:asciiTheme="minorHAnsi" w:hAnsiTheme="minorHAnsi" w:cstheme="minorHAnsi"/>
          <w:sz w:val="22"/>
          <w:szCs w:val="22"/>
        </w:rPr>
        <w:t xml:space="preserve"> text from the meeting minutes is copied below:</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676842" w14:paraId="4C5A576D" w14:textId="77777777">
        <w:trPr>
          <w:trHeight w:val="1930"/>
        </w:trPr>
        <w:tc>
          <w:tcPr>
            <w:tcW w:w="9740" w:type="dxa"/>
          </w:tcPr>
          <w:p w14:paraId="32D125CB" w14:textId="77777777" w:rsidR="00676842" w:rsidRPr="007E1A24" w:rsidRDefault="00676842" w:rsidP="00676842">
            <w:pPr>
              <w:rPr>
                <w:b/>
                <w:u w:val="single"/>
              </w:rPr>
            </w:pPr>
            <w:r w:rsidRPr="007E1A24">
              <w:rPr>
                <w:b/>
                <w:u w:val="single"/>
              </w:rPr>
              <w:t>Sub-topic 3-1 antenna type for inter-band CA</w:t>
            </w:r>
          </w:p>
          <w:p w14:paraId="1CA3B5C3" w14:textId="77777777" w:rsidR="00676842" w:rsidRPr="007E1A24" w:rsidRDefault="00676842" w:rsidP="00676842">
            <w:pPr>
              <w:rPr>
                <w:b/>
                <w:u w:val="single"/>
              </w:rPr>
            </w:pPr>
            <w:r w:rsidRPr="007E1A24">
              <w:rPr>
                <w:b/>
                <w:u w:val="single"/>
              </w:rPr>
              <w:t xml:space="preserve">Issue 3-1: clarify the antenna type for each band for inter-band </w:t>
            </w:r>
            <w:proofErr w:type="gramStart"/>
            <w:r w:rsidRPr="007E1A24">
              <w:rPr>
                <w:b/>
                <w:u w:val="single"/>
              </w:rPr>
              <w:t>CA</w:t>
            </w:r>
            <w:proofErr w:type="gramEnd"/>
          </w:p>
          <w:p w14:paraId="4F80CB96" w14:textId="77777777" w:rsidR="00676842" w:rsidRPr="007E1A24" w:rsidRDefault="00676842" w:rsidP="00676842">
            <w:pPr>
              <w:ind w:left="420" w:hanging="420"/>
              <w:rPr>
                <w:b/>
                <w:bCs/>
                <w:highlight w:val="green"/>
                <w:lang w:eastAsia="zh-CN"/>
              </w:rPr>
            </w:pPr>
            <w:r w:rsidRPr="007E1A24">
              <w:rPr>
                <w:b/>
                <w:bCs/>
                <w:highlight w:val="green"/>
                <w:lang w:eastAsia="zh-CN"/>
              </w:rPr>
              <w:t xml:space="preserve">Agreement: </w:t>
            </w:r>
          </w:p>
          <w:p w14:paraId="1B0F19DA" w14:textId="77777777" w:rsidR="00676842" w:rsidRPr="007E1A24" w:rsidRDefault="00676842" w:rsidP="00676842">
            <w:pPr>
              <w:pStyle w:val="ListParagraph"/>
              <w:numPr>
                <w:ilvl w:val="0"/>
                <w:numId w:val="17"/>
              </w:numPr>
              <w:overflowPunct w:val="0"/>
              <w:autoSpaceDE w:val="0"/>
              <w:autoSpaceDN w:val="0"/>
              <w:adjustRightInd w:val="0"/>
              <w:contextualSpacing w:val="0"/>
              <w:textAlignment w:val="baseline"/>
              <w:rPr>
                <w:highlight w:val="green"/>
              </w:rPr>
            </w:pPr>
            <w:r w:rsidRPr="007E1A24">
              <w:rPr>
                <w:highlight w:val="green"/>
              </w:rPr>
              <w:t>No limitation on antenna types for ATG CA</w:t>
            </w:r>
          </w:p>
          <w:p w14:paraId="2D5F8A4D" w14:textId="77777777" w:rsidR="00676842" w:rsidRPr="007E1A24" w:rsidRDefault="00676842" w:rsidP="00676842">
            <w:pPr>
              <w:pStyle w:val="ListParagraph"/>
              <w:numPr>
                <w:ilvl w:val="0"/>
                <w:numId w:val="17"/>
              </w:numPr>
              <w:overflowPunct w:val="0"/>
              <w:autoSpaceDE w:val="0"/>
              <w:autoSpaceDN w:val="0"/>
              <w:adjustRightInd w:val="0"/>
              <w:contextualSpacing w:val="0"/>
              <w:textAlignment w:val="baseline"/>
              <w:rPr>
                <w:highlight w:val="green"/>
              </w:rPr>
            </w:pPr>
            <w:r w:rsidRPr="007E1A24">
              <w:rPr>
                <w:highlight w:val="green"/>
              </w:rPr>
              <w:t>FFS on whether to assume omni-antenna type can be assumed for both band n3 and n39 in DL CA_n3-</w:t>
            </w:r>
            <w:proofErr w:type="gramStart"/>
            <w:r w:rsidRPr="007E1A24">
              <w:rPr>
                <w:highlight w:val="green"/>
              </w:rPr>
              <w:t>n39</w:t>
            </w:r>
            <w:proofErr w:type="gramEnd"/>
          </w:p>
          <w:p w14:paraId="0C058F62" w14:textId="4EAD7F00" w:rsidR="00676842" w:rsidRPr="00533429" w:rsidRDefault="00676842" w:rsidP="00533429">
            <w:pPr>
              <w:pStyle w:val="ListParagraph"/>
              <w:numPr>
                <w:ilvl w:val="0"/>
                <w:numId w:val="17"/>
              </w:numPr>
              <w:overflowPunct w:val="0"/>
              <w:autoSpaceDE w:val="0"/>
              <w:autoSpaceDN w:val="0"/>
              <w:adjustRightInd w:val="0"/>
              <w:contextualSpacing w:val="0"/>
              <w:textAlignment w:val="baseline"/>
              <w:rPr>
                <w:highlight w:val="green"/>
              </w:rPr>
            </w:pPr>
            <w:r w:rsidRPr="007E1A24">
              <w:rPr>
                <w:highlight w:val="green"/>
              </w:rPr>
              <w:t>FFS on whether new capability is needed for ATG CA</w:t>
            </w:r>
          </w:p>
        </w:tc>
      </w:tr>
    </w:tbl>
    <w:p w14:paraId="7990F5D1" w14:textId="53F4CBE2" w:rsidR="00021955" w:rsidRPr="00021955" w:rsidRDefault="00021955" w:rsidP="00021955">
      <w:pPr>
        <w:rPr>
          <w:rFonts w:asciiTheme="minorHAnsi" w:hAnsiTheme="minorHAnsi" w:cstheme="minorHAnsi"/>
          <w:sz w:val="22"/>
          <w:szCs w:val="22"/>
        </w:rPr>
      </w:pPr>
      <w:r w:rsidRPr="00021955">
        <w:rPr>
          <w:rFonts w:asciiTheme="minorHAnsi" w:hAnsiTheme="minorHAnsi" w:cstheme="minorHAnsi"/>
          <w:sz w:val="22"/>
          <w:szCs w:val="22"/>
        </w:rPr>
        <w:t xml:space="preserve">In accordance with the agreement, we need to explore all potential combinations of omnidirectional and array antennas for the </w:t>
      </w:r>
      <w:r w:rsidR="00B756FD">
        <w:rPr>
          <w:rFonts w:asciiTheme="minorHAnsi" w:hAnsiTheme="minorHAnsi" w:cstheme="minorHAnsi"/>
          <w:sz w:val="22"/>
          <w:szCs w:val="22"/>
        </w:rPr>
        <w:t>study</w:t>
      </w:r>
      <w:r w:rsidRPr="00021955">
        <w:rPr>
          <w:rFonts w:asciiTheme="minorHAnsi" w:hAnsiTheme="minorHAnsi" w:cstheme="minorHAnsi"/>
          <w:sz w:val="22"/>
          <w:szCs w:val="22"/>
        </w:rPr>
        <w:t>. Here is a list of the possible antenna combinations:</w:t>
      </w:r>
    </w:p>
    <w:p w14:paraId="49333DB3" w14:textId="77777777" w:rsidR="00021955" w:rsidRPr="00021955" w:rsidRDefault="00021955" w:rsidP="00021955">
      <w:pPr>
        <w:spacing w:after="0"/>
        <w:rPr>
          <w:rFonts w:asciiTheme="minorHAnsi" w:hAnsiTheme="minorHAnsi" w:cstheme="minorHAnsi"/>
          <w:sz w:val="22"/>
          <w:szCs w:val="22"/>
        </w:rPr>
      </w:pPr>
      <w:r w:rsidRPr="00021955">
        <w:rPr>
          <w:rFonts w:asciiTheme="minorHAnsi" w:hAnsiTheme="minorHAnsi" w:cstheme="minorHAnsi"/>
          <w:sz w:val="22"/>
          <w:szCs w:val="22"/>
        </w:rPr>
        <w:t xml:space="preserve">1. ATG UE with omnidirectional antennas on both </w:t>
      </w:r>
      <w:proofErr w:type="spellStart"/>
      <w:r w:rsidRPr="00021955">
        <w:rPr>
          <w:rFonts w:asciiTheme="minorHAnsi" w:hAnsiTheme="minorHAnsi" w:cstheme="minorHAnsi"/>
          <w:sz w:val="22"/>
          <w:szCs w:val="22"/>
        </w:rPr>
        <w:t>PCell</w:t>
      </w:r>
      <w:proofErr w:type="spellEnd"/>
      <w:r w:rsidRPr="00021955">
        <w:rPr>
          <w:rFonts w:asciiTheme="minorHAnsi" w:hAnsiTheme="minorHAnsi" w:cstheme="minorHAnsi"/>
          <w:sz w:val="22"/>
          <w:szCs w:val="22"/>
        </w:rPr>
        <w:t xml:space="preserve"> and </w:t>
      </w:r>
      <w:proofErr w:type="spellStart"/>
      <w:r w:rsidRPr="00021955">
        <w:rPr>
          <w:rFonts w:asciiTheme="minorHAnsi" w:hAnsiTheme="minorHAnsi" w:cstheme="minorHAnsi"/>
          <w:sz w:val="22"/>
          <w:szCs w:val="22"/>
        </w:rPr>
        <w:t>SCell</w:t>
      </w:r>
      <w:proofErr w:type="spellEnd"/>
      <w:r w:rsidRPr="00021955">
        <w:rPr>
          <w:rFonts w:asciiTheme="minorHAnsi" w:hAnsiTheme="minorHAnsi" w:cstheme="minorHAnsi"/>
          <w:sz w:val="22"/>
          <w:szCs w:val="22"/>
        </w:rPr>
        <w:t>/s.</w:t>
      </w:r>
    </w:p>
    <w:p w14:paraId="4DD2CFB9" w14:textId="77777777" w:rsidR="00021955" w:rsidRPr="00021955" w:rsidRDefault="00021955" w:rsidP="00021955">
      <w:pPr>
        <w:spacing w:after="0"/>
        <w:rPr>
          <w:rFonts w:asciiTheme="minorHAnsi" w:hAnsiTheme="minorHAnsi" w:cstheme="minorHAnsi"/>
          <w:sz w:val="22"/>
          <w:szCs w:val="22"/>
        </w:rPr>
      </w:pPr>
      <w:r w:rsidRPr="00021955">
        <w:rPr>
          <w:rFonts w:asciiTheme="minorHAnsi" w:hAnsiTheme="minorHAnsi" w:cstheme="minorHAnsi"/>
          <w:sz w:val="22"/>
          <w:szCs w:val="22"/>
        </w:rPr>
        <w:t xml:space="preserve">2. ATG UE with an omnidirectional antenna on </w:t>
      </w:r>
      <w:proofErr w:type="spellStart"/>
      <w:r w:rsidRPr="00021955">
        <w:rPr>
          <w:rFonts w:asciiTheme="minorHAnsi" w:hAnsiTheme="minorHAnsi" w:cstheme="minorHAnsi"/>
          <w:sz w:val="22"/>
          <w:szCs w:val="22"/>
        </w:rPr>
        <w:t>PCell</w:t>
      </w:r>
      <w:proofErr w:type="spellEnd"/>
      <w:r w:rsidRPr="00021955">
        <w:rPr>
          <w:rFonts w:asciiTheme="minorHAnsi" w:hAnsiTheme="minorHAnsi" w:cstheme="minorHAnsi"/>
          <w:sz w:val="22"/>
          <w:szCs w:val="22"/>
        </w:rPr>
        <w:t xml:space="preserve"> and an antenna array on </w:t>
      </w:r>
      <w:proofErr w:type="spellStart"/>
      <w:r w:rsidRPr="00021955">
        <w:rPr>
          <w:rFonts w:asciiTheme="minorHAnsi" w:hAnsiTheme="minorHAnsi" w:cstheme="minorHAnsi"/>
          <w:sz w:val="22"/>
          <w:szCs w:val="22"/>
        </w:rPr>
        <w:t>SCell</w:t>
      </w:r>
      <w:proofErr w:type="spellEnd"/>
      <w:r w:rsidRPr="00021955">
        <w:rPr>
          <w:rFonts w:asciiTheme="minorHAnsi" w:hAnsiTheme="minorHAnsi" w:cstheme="minorHAnsi"/>
          <w:sz w:val="22"/>
          <w:szCs w:val="22"/>
        </w:rPr>
        <w:t>/s.</w:t>
      </w:r>
    </w:p>
    <w:p w14:paraId="2B77C1ED" w14:textId="77777777" w:rsidR="00021955" w:rsidRPr="00021955" w:rsidRDefault="00021955" w:rsidP="00021955">
      <w:pPr>
        <w:spacing w:after="0"/>
        <w:rPr>
          <w:rFonts w:asciiTheme="minorHAnsi" w:hAnsiTheme="minorHAnsi" w:cstheme="minorHAnsi"/>
          <w:sz w:val="22"/>
          <w:szCs w:val="22"/>
        </w:rPr>
      </w:pPr>
      <w:r w:rsidRPr="00021955">
        <w:rPr>
          <w:rFonts w:asciiTheme="minorHAnsi" w:hAnsiTheme="minorHAnsi" w:cstheme="minorHAnsi"/>
          <w:sz w:val="22"/>
          <w:szCs w:val="22"/>
        </w:rPr>
        <w:t xml:space="preserve">3. ATG UE with an antenna array on PCC and an omnidirectional antenna on </w:t>
      </w:r>
      <w:proofErr w:type="spellStart"/>
      <w:r w:rsidRPr="00021955">
        <w:rPr>
          <w:rFonts w:asciiTheme="minorHAnsi" w:hAnsiTheme="minorHAnsi" w:cstheme="minorHAnsi"/>
          <w:sz w:val="22"/>
          <w:szCs w:val="22"/>
        </w:rPr>
        <w:t>SCell</w:t>
      </w:r>
      <w:proofErr w:type="spellEnd"/>
      <w:r w:rsidRPr="00021955">
        <w:rPr>
          <w:rFonts w:asciiTheme="minorHAnsi" w:hAnsiTheme="minorHAnsi" w:cstheme="minorHAnsi"/>
          <w:sz w:val="22"/>
          <w:szCs w:val="22"/>
        </w:rPr>
        <w:t>/s.</w:t>
      </w:r>
    </w:p>
    <w:p w14:paraId="2C577325" w14:textId="77777777" w:rsidR="00021955" w:rsidRPr="00021955" w:rsidRDefault="00021955" w:rsidP="00021955">
      <w:pPr>
        <w:spacing w:after="0"/>
        <w:rPr>
          <w:rFonts w:asciiTheme="minorHAnsi" w:hAnsiTheme="minorHAnsi" w:cstheme="minorHAnsi"/>
          <w:sz w:val="22"/>
          <w:szCs w:val="22"/>
        </w:rPr>
      </w:pPr>
      <w:r w:rsidRPr="00021955">
        <w:rPr>
          <w:rFonts w:asciiTheme="minorHAnsi" w:hAnsiTheme="minorHAnsi" w:cstheme="minorHAnsi"/>
          <w:sz w:val="22"/>
          <w:szCs w:val="22"/>
        </w:rPr>
        <w:t xml:space="preserve">4. ATG UE with an antenna array on both </w:t>
      </w:r>
      <w:proofErr w:type="spellStart"/>
      <w:r w:rsidRPr="00021955">
        <w:rPr>
          <w:rFonts w:asciiTheme="minorHAnsi" w:hAnsiTheme="minorHAnsi" w:cstheme="minorHAnsi"/>
          <w:sz w:val="22"/>
          <w:szCs w:val="22"/>
        </w:rPr>
        <w:t>PCell</w:t>
      </w:r>
      <w:proofErr w:type="spellEnd"/>
      <w:r w:rsidRPr="00021955">
        <w:rPr>
          <w:rFonts w:asciiTheme="minorHAnsi" w:hAnsiTheme="minorHAnsi" w:cstheme="minorHAnsi"/>
          <w:sz w:val="22"/>
          <w:szCs w:val="22"/>
        </w:rPr>
        <w:t xml:space="preserve"> and </w:t>
      </w:r>
      <w:proofErr w:type="spellStart"/>
      <w:r w:rsidRPr="00021955">
        <w:rPr>
          <w:rFonts w:asciiTheme="minorHAnsi" w:hAnsiTheme="minorHAnsi" w:cstheme="minorHAnsi"/>
          <w:sz w:val="22"/>
          <w:szCs w:val="22"/>
        </w:rPr>
        <w:t>SCell</w:t>
      </w:r>
      <w:proofErr w:type="spellEnd"/>
      <w:r w:rsidRPr="00021955">
        <w:rPr>
          <w:rFonts w:asciiTheme="minorHAnsi" w:hAnsiTheme="minorHAnsi" w:cstheme="minorHAnsi"/>
          <w:sz w:val="22"/>
          <w:szCs w:val="22"/>
        </w:rPr>
        <w:t>/s with only one antenna pattern.</w:t>
      </w:r>
    </w:p>
    <w:p w14:paraId="58BC3EAE" w14:textId="4DE29C7E" w:rsidR="00021955" w:rsidRDefault="00021955" w:rsidP="00021955">
      <w:pPr>
        <w:spacing w:after="0"/>
        <w:rPr>
          <w:rFonts w:asciiTheme="minorHAnsi" w:hAnsiTheme="minorHAnsi" w:cstheme="minorHAnsi"/>
          <w:sz w:val="22"/>
          <w:szCs w:val="22"/>
        </w:rPr>
      </w:pPr>
      <w:r w:rsidRPr="00021955">
        <w:rPr>
          <w:rFonts w:asciiTheme="minorHAnsi" w:hAnsiTheme="minorHAnsi" w:cstheme="minorHAnsi"/>
          <w:sz w:val="22"/>
          <w:szCs w:val="22"/>
        </w:rPr>
        <w:t xml:space="preserve">5. ATG UE with an antenna array on both </w:t>
      </w:r>
      <w:proofErr w:type="spellStart"/>
      <w:r w:rsidRPr="00021955">
        <w:rPr>
          <w:rFonts w:asciiTheme="minorHAnsi" w:hAnsiTheme="minorHAnsi" w:cstheme="minorHAnsi"/>
          <w:sz w:val="22"/>
          <w:szCs w:val="22"/>
        </w:rPr>
        <w:t>PCell</w:t>
      </w:r>
      <w:proofErr w:type="spellEnd"/>
      <w:r w:rsidRPr="00021955">
        <w:rPr>
          <w:rFonts w:asciiTheme="minorHAnsi" w:hAnsiTheme="minorHAnsi" w:cstheme="minorHAnsi"/>
          <w:sz w:val="22"/>
          <w:szCs w:val="22"/>
        </w:rPr>
        <w:t xml:space="preserve"> and </w:t>
      </w:r>
      <w:proofErr w:type="spellStart"/>
      <w:r w:rsidRPr="00021955">
        <w:rPr>
          <w:rFonts w:asciiTheme="minorHAnsi" w:hAnsiTheme="minorHAnsi" w:cstheme="minorHAnsi"/>
          <w:sz w:val="22"/>
          <w:szCs w:val="22"/>
        </w:rPr>
        <w:t>SCell</w:t>
      </w:r>
      <w:proofErr w:type="spellEnd"/>
      <w:r w:rsidRPr="00021955">
        <w:rPr>
          <w:rFonts w:asciiTheme="minorHAnsi" w:hAnsiTheme="minorHAnsi" w:cstheme="minorHAnsi"/>
          <w:sz w:val="22"/>
          <w:szCs w:val="22"/>
        </w:rPr>
        <w:t>/s with separate antenna patterns.</w:t>
      </w:r>
    </w:p>
    <w:p w14:paraId="04B955E0" w14:textId="77777777" w:rsidR="00021955" w:rsidRPr="00021955" w:rsidRDefault="00021955" w:rsidP="00021955">
      <w:pPr>
        <w:spacing w:after="0"/>
        <w:rPr>
          <w:rFonts w:asciiTheme="minorHAnsi" w:hAnsiTheme="minorHAnsi" w:cstheme="minorHAnsi"/>
          <w:sz w:val="22"/>
          <w:szCs w:val="22"/>
        </w:rPr>
      </w:pPr>
    </w:p>
    <w:p w14:paraId="4E6A88D2" w14:textId="48BD8D33" w:rsidR="00533429" w:rsidRDefault="00021955" w:rsidP="00021955">
      <w:r w:rsidRPr="00021955">
        <w:rPr>
          <w:rFonts w:asciiTheme="minorHAnsi" w:hAnsiTheme="minorHAnsi" w:cstheme="minorHAnsi"/>
          <w:sz w:val="22"/>
          <w:szCs w:val="22"/>
        </w:rPr>
        <w:t xml:space="preserve">To better understand the impact of different antenna types on the </w:t>
      </w:r>
      <w:proofErr w:type="spellStart"/>
      <w:r w:rsidRPr="00021955">
        <w:rPr>
          <w:rFonts w:asciiTheme="minorHAnsi" w:hAnsiTheme="minorHAnsi" w:cstheme="minorHAnsi"/>
          <w:sz w:val="22"/>
          <w:szCs w:val="22"/>
        </w:rPr>
        <w:t>SCell</w:t>
      </w:r>
      <w:proofErr w:type="spellEnd"/>
      <w:r w:rsidRPr="00021955">
        <w:rPr>
          <w:rFonts w:asciiTheme="minorHAnsi" w:hAnsiTheme="minorHAnsi" w:cstheme="minorHAnsi"/>
          <w:sz w:val="22"/>
          <w:szCs w:val="22"/>
        </w:rPr>
        <w:t xml:space="preserve"> activation requirement, let's examine the </w:t>
      </w:r>
      <w:proofErr w:type="spellStart"/>
      <w:r w:rsidRPr="00021955">
        <w:rPr>
          <w:rFonts w:asciiTheme="minorHAnsi" w:hAnsiTheme="minorHAnsi" w:cstheme="minorHAnsi"/>
          <w:sz w:val="22"/>
          <w:szCs w:val="22"/>
        </w:rPr>
        <w:t>SCell</w:t>
      </w:r>
      <w:proofErr w:type="spellEnd"/>
      <w:r w:rsidRPr="00021955">
        <w:rPr>
          <w:rFonts w:asciiTheme="minorHAnsi" w:hAnsiTheme="minorHAnsi" w:cstheme="minorHAnsi"/>
          <w:sz w:val="22"/>
          <w:szCs w:val="22"/>
        </w:rPr>
        <w:t xml:space="preserve"> activation time requirements.</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676842" w:rsidRPr="00676842" w14:paraId="3F79A02C" w14:textId="77777777">
        <w:trPr>
          <w:trHeight w:val="1930"/>
        </w:trPr>
        <w:tc>
          <w:tcPr>
            <w:tcW w:w="9740" w:type="dxa"/>
          </w:tcPr>
          <w:p w14:paraId="24C5D446" w14:textId="77777777" w:rsidR="00676842" w:rsidRPr="00676842" w:rsidRDefault="00676842" w:rsidP="00676842">
            <w:r w:rsidRPr="00676842">
              <w:t xml:space="preserve">Upon receiving </w:t>
            </w:r>
            <w:proofErr w:type="spellStart"/>
            <w:r w:rsidRPr="00676842">
              <w:t>SCell</w:t>
            </w:r>
            <w:proofErr w:type="spellEnd"/>
            <w:r w:rsidRPr="00676842">
              <w:t xml:space="preserve"> activation command in slot </w:t>
            </w:r>
            <w:r w:rsidRPr="00676842">
              <w:rPr>
                <w:i/>
              </w:rPr>
              <w:t>n</w:t>
            </w:r>
            <w:r w:rsidRPr="00676842">
              <w:t xml:space="preserve">, the UE shall be capable to transmit valid CSI report and apply actions related to the activation command for the </w:t>
            </w:r>
            <w:proofErr w:type="spellStart"/>
            <w:r w:rsidRPr="00676842">
              <w:t>SCell</w:t>
            </w:r>
            <w:proofErr w:type="spellEnd"/>
            <w:r w:rsidRPr="00676842">
              <w:t xml:space="preserve"> being activated no later than in slot </w:t>
            </w:r>
            <m:oMath>
              <m:r>
                <m:rPr>
                  <m:sty m:val="p"/>
                </m:rPr>
                <w:rPr>
                  <w:rFonts w:ascii="Cambria Math" w:hAnsi="Cambria Math"/>
                </w:rPr>
                <m:t>n+</m:t>
              </m:r>
              <m:f>
                <m:fPr>
                  <m:ctrlPr>
                    <w:rPr>
                      <w:rFonts w:ascii="Cambria Math" w:eastAsiaTheme="minorHAnsi" w:hAnsi="Cambria Math" w:cs="Vrinda"/>
                      <w:kern w:val="2"/>
                      <w:sz w:val="22"/>
                      <w:szCs w:val="28"/>
                      <w14:ligatures w14:val="standardContextual"/>
                    </w:rPr>
                  </m:ctrlPr>
                </m:fPr>
                <m:num>
                  <m:sSub>
                    <m:sSubPr>
                      <m:ctrlPr>
                        <w:rPr>
                          <w:rFonts w:ascii="Cambria Math" w:eastAsiaTheme="minorHAnsi" w:hAnsi="Cambria Math" w:cs="Vrinda"/>
                          <w:i/>
                          <w:kern w:val="2"/>
                          <w:sz w:val="22"/>
                          <w:szCs w:val="28"/>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heme="minorHAnsi" w:hAnsi="Cambria Math" w:cs="Vrinda"/>
                          <w:i/>
                          <w:kern w:val="2"/>
                          <w:sz w:val="22"/>
                          <w:szCs w:val="28"/>
                          <w14:ligatures w14:val="standardContextual"/>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heme="minorHAnsi" w:hAnsi="Cambria Math" w:cs="Vrinda"/>
                          <w:i/>
                          <w:kern w:val="2"/>
                          <w:sz w:val="22"/>
                          <w:szCs w:val="28"/>
                          <w14:ligatures w14:val="standardContextual"/>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676842">
              <w:t xml:space="preserve"> , where:</w:t>
            </w:r>
          </w:p>
          <w:p w14:paraId="546D4DA1" w14:textId="77777777" w:rsidR="00676842" w:rsidRPr="00676842" w:rsidRDefault="00676842" w:rsidP="00676842">
            <w:pPr>
              <w:ind w:left="568" w:hanging="284"/>
              <w:rPr>
                <w:rFonts w:ascii="CG Times (WN)" w:hAnsi="CG Times (WN)"/>
                <w:u w:val="single"/>
              </w:rPr>
            </w:pPr>
            <w:r w:rsidRPr="00676842">
              <w:rPr>
                <w:rFonts w:ascii="CG Times (WN)" w:hAnsi="CG Times (WN)"/>
              </w:rPr>
              <w:tab/>
              <w:t>T</w:t>
            </w:r>
            <w:r w:rsidRPr="00676842">
              <w:rPr>
                <w:rFonts w:ascii="CG Times (WN)" w:hAnsi="CG Times (WN)"/>
                <w:vertAlign w:val="subscript"/>
              </w:rPr>
              <w:t>HARQ</w:t>
            </w:r>
            <w:r w:rsidRPr="00676842">
              <w:rPr>
                <w:rFonts w:ascii="CG Times (WN)" w:hAnsi="CG Times (WN)"/>
              </w:rPr>
              <w:t xml:space="preserve"> (in </w:t>
            </w:r>
            <w:proofErr w:type="spellStart"/>
            <w:r w:rsidRPr="00676842">
              <w:rPr>
                <w:rFonts w:ascii="CG Times (WN)" w:hAnsi="CG Times (WN)"/>
              </w:rPr>
              <w:t>ms</w:t>
            </w:r>
            <w:proofErr w:type="spellEnd"/>
            <w:r w:rsidRPr="00676842">
              <w:rPr>
                <w:rFonts w:ascii="CG Times (WN)" w:hAnsi="CG Times (WN)"/>
              </w:rPr>
              <w:t>) is the timing between DL data transmission and acknowledgement as specified in TS 38.213 [3]</w:t>
            </w:r>
          </w:p>
          <w:p w14:paraId="00480F48" w14:textId="77777777" w:rsidR="00676842" w:rsidRPr="00676842" w:rsidRDefault="00676842" w:rsidP="00676842">
            <w:pPr>
              <w:ind w:left="568" w:hanging="284"/>
              <w:rPr>
                <w:rFonts w:ascii="CG Times (WN)" w:hAnsi="CG Times (WN)"/>
                <w:lang w:eastAsia="zh-CN"/>
              </w:rPr>
            </w:pPr>
            <w:r w:rsidRPr="00676842">
              <w:rPr>
                <w:rFonts w:ascii="CG Times (WN)" w:hAnsi="CG Times (WN)"/>
              </w:rPr>
              <w:tab/>
            </w:r>
            <w:proofErr w:type="spellStart"/>
            <w:r w:rsidRPr="00676842">
              <w:rPr>
                <w:rFonts w:ascii="CG Times (WN)" w:hAnsi="CG Times (WN)"/>
              </w:rPr>
              <w:t>T</w:t>
            </w:r>
            <w:r w:rsidRPr="00676842">
              <w:rPr>
                <w:rFonts w:ascii="CG Times (WN)" w:hAnsi="CG Times (WN)"/>
                <w:vertAlign w:val="subscript"/>
              </w:rPr>
              <w:t>activation_time</w:t>
            </w:r>
            <w:proofErr w:type="spellEnd"/>
            <w:r w:rsidRPr="00676842">
              <w:rPr>
                <w:rFonts w:ascii="CG Times (WN)" w:hAnsi="CG Times (WN)"/>
              </w:rPr>
              <w:t xml:space="preserve"> is the </w:t>
            </w:r>
            <w:proofErr w:type="spellStart"/>
            <w:r w:rsidRPr="00676842">
              <w:rPr>
                <w:rFonts w:ascii="CG Times (WN)" w:hAnsi="CG Times (WN)"/>
              </w:rPr>
              <w:t>SCell</w:t>
            </w:r>
            <w:proofErr w:type="spellEnd"/>
            <w:r w:rsidRPr="00676842">
              <w:rPr>
                <w:rFonts w:ascii="CG Times (WN)" w:hAnsi="CG Times (WN)"/>
              </w:rPr>
              <w:t xml:space="preserve"> activation delay in millisecond. </w:t>
            </w:r>
          </w:p>
          <w:p w14:paraId="677EDEF2" w14:textId="77777777" w:rsidR="00676842" w:rsidRPr="00676842" w:rsidRDefault="00676842" w:rsidP="00676842">
            <w:pPr>
              <w:ind w:left="851" w:hanging="284"/>
            </w:pPr>
            <w:r w:rsidRPr="00676842">
              <w:tab/>
              <w:t xml:space="preserve">If the </w:t>
            </w:r>
            <w:proofErr w:type="spellStart"/>
            <w:r w:rsidRPr="00676842">
              <w:t>SCell</w:t>
            </w:r>
            <w:proofErr w:type="spellEnd"/>
            <w:r w:rsidRPr="00676842">
              <w:t xml:space="preserve"> is known and belongs to FR1, </w:t>
            </w:r>
            <w:proofErr w:type="spellStart"/>
            <w:r w:rsidRPr="00676842">
              <w:t>T</w:t>
            </w:r>
            <w:r w:rsidRPr="00676842">
              <w:rPr>
                <w:vertAlign w:val="subscript"/>
              </w:rPr>
              <w:t>activation_time</w:t>
            </w:r>
            <w:proofErr w:type="spellEnd"/>
            <w:r w:rsidRPr="00676842">
              <w:t xml:space="preserve"> is:</w:t>
            </w:r>
          </w:p>
          <w:p w14:paraId="093BE70D" w14:textId="77777777" w:rsidR="00676842" w:rsidRPr="00676842" w:rsidRDefault="00676842" w:rsidP="00676842">
            <w:pPr>
              <w:ind w:left="1135" w:hanging="284"/>
            </w:pPr>
            <w:r w:rsidRPr="00676842">
              <w:lastRenderedPageBreak/>
              <w:t>-</w:t>
            </w:r>
            <w:r w:rsidRPr="00676842">
              <w:tab/>
            </w:r>
            <w:proofErr w:type="spellStart"/>
            <w:r w:rsidRPr="00676842">
              <w:t>T</w:t>
            </w:r>
            <w:r w:rsidRPr="00676842">
              <w:rPr>
                <w:vertAlign w:val="subscript"/>
              </w:rPr>
              <w:t>FirstSSB</w:t>
            </w:r>
            <w:proofErr w:type="spellEnd"/>
            <w:r w:rsidRPr="00676842">
              <w:t xml:space="preserve">+ 5ms, if the measurement period of the </w:t>
            </w:r>
            <w:proofErr w:type="spellStart"/>
            <w:r w:rsidRPr="00676842">
              <w:t>SCell</w:t>
            </w:r>
            <w:proofErr w:type="spellEnd"/>
            <w:r w:rsidRPr="00676842">
              <w:t xml:space="preserve"> being activated is equal to or smaller than 2400ms.</w:t>
            </w:r>
          </w:p>
          <w:p w14:paraId="5A1B8642" w14:textId="77777777" w:rsidR="00676842" w:rsidRPr="00676842" w:rsidRDefault="00676842" w:rsidP="00676842">
            <w:pPr>
              <w:ind w:left="1135" w:hanging="284"/>
            </w:pPr>
            <w:r w:rsidRPr="00676842">
              <w:t>-</w:t>
            </w:r>
            <w:r w:rsidRPr="00676842">
              <w:tab/>
            </w:r>
            <w:proofErr w:type="spellStart"/>
            <w:r w:rsidRPr="00676842">
              <w:t>T</w:t>
            </w:r>
            <w:r w:rsidRPr="00676842">
              <w:rPr>
                <w:vertAlign w:val="subscript"/>
              </w:rPr>
              <w:t>FirstSSB_MAX</w:t>
            </w:r>
            <w:proofErr w:type="spellEnd"/>
            <w:r w:rsidRPr="00676842">
              <w:t xml:space="preserve"> + </w:t>
            </w:r>
            <w:proofErr w:type="spellStart"/>
            <w:r w:rsidRPr="00676842">
              <w:t>T</w:t>
            </w:r>
            <w:r w:rsidRPr="00676842">
              <w:rPr>
                <w:vertAlign w:val="subscript"/>
              </w:rPr>
              <w:t>rs</w:t>
            </w:r>
            <w:proofErr w:type="spellEnd"/>
            <w:r w:rsidRPr="00676842">
              <w:t xml:space="preserve"> + 5ms, if the measurement period of the </w:t>
            </w:r>
            <w:proofErr w:type="spellStart"/>
            <w:r w:rsidRPr="00676842">
              <w:t>SCell</w:t>
            </w:r>
            <w:proofErr w:type="spellEnd"/>
            <w:r w:rsidRPr="00676842">
              <w:t xml:space="preserve"> being activated is larger than 2400ms.</w:t>
            </w:r>
          </w:p>
          <w:p w14:paraId="6CFA7614" w14:textId="77777777" w:rsidR="00676842" w:rsidRPr="00676842" w:rsidRDefault="00676842" w:rsidP="00676842">
            <w:pPr>
              <w:ind w:left="568" w:hanging="284"/>
              <w:rPr>
                <w:rFonts w:ascii="CG Times (WN)" w:eastAsiaTheme="minorEastAsia" w:hAnsi="CG Times (WN)"/>
                <w:lang w:eastAsia="zh-CN"/>
              </w:rPr>
            </w:pPr>
            <w:r w:rsidRPr="00676842">
              <w:rPr>
                <w:rFonts w:ascii="CG Times (WN)" w:eastAsiaTheme="minorEastAsia" w:hAnsi="CG Times (WN)"/>
              </w:rPr>
              <w:tab/>
              <w:t xml:space="preserve">If the </w:t>
            </w:r>
            <w:proofErr w:type="spellStart"/>
            <w:r w:rsidRPr="00676842">
              <w:rPr>
                <w:rFonts w:ascii="CG Times (WN)" w:eastAsiaTheme="minorEastAsia" w:hAnsi="CG Times (WN)"/>
              </w:rPr>
              <w:t>SCell</w:t>
            </w:r>
            <w:proofErr w:type="spellEnd"/>
            <w:r w:rsidRPr="00676842">
              <w:rPr>
                <w:rFonts w:ascii="CG Times (WN)" w:eastAsiaTheme="minorEastAsia" w:hAnsi="CG Times (WN)"/>
              </w:rPr>
              <w:t xml:space="preserve"> is unknown and belongs to FR1,</w:t>
            </w:r>
            <w:r w:rsidRPr="00676842">
              <w:rPr>
                <w:rFonts w:ascii="CG Times (WN)" w:eastAsia="Calibri" w:hAnsi="CG Times (WN)"/>
              </w:rPr>
              <w:t xml:space="preserve"> </w:t>
            </w:r>
            <w:r w:rsidRPr="00676842">
              <w:rPr>
                <w:rFonts w:ascii="CG Times (WN)" w:eastAsiaTheme="minorEastAsia" w:hAnsi="CG Times (WN)"/>
                <w:lang w:eastAsia="zh-CN"/>
              </w:rPr>
              <w:t xml:space="preserve">and if one of the following conditions is </w:t>
            </w:r>
            <w:proofErr w:type="gramStart"/>
            <w:r w:rsidRPr="00676842">
              <w:rPr>
                <w:rFonts w:ascii="CG Times (WN)" w:eastAsiaTheme="minorEastAsia" w:hAnsi="CG Times (WN)"/>
                <w:lang w:eastAsia="zh-CN"/>
              </w:rPr>
              <w:t>met</w:t>
            </w:r>
            <w:proofErr w:type="gramEnd"/>
          </w:p>
          <w:p w14:paraId="5F90D0E1" w14:textId="77777777" w:rsidR="00676842" w:rsidRPr="00676842" w:rsidRDefault="00676842" w:rsidP="00676842">
            <w:pPr>
              <w:ind w:left="851" w:hanging="284"/>
              <w:rPr>
                <w:rFonts w:eastAsiaTheme="minorHAnsi"/>
              </w:rPr>
            </w:pPr>
            <w:r w:rsidRPr="00676842">
              <w:t>-</w:t>
            </w:r>
            <w:r w:rsidRPr="00676842">
              <w:tab/>
              <w:t xml:space="preserve"> ‘</w:t>
            </w:r>
            <w:proofErr w:type="spellStart"/>
            <w:r w:rsidRPr="00676842">
              <w:t>ssb-PositionInBurst</w:t>
            </w:r>
            <w:proofErr w:type="spellEnd"/>
            <w:r w:rsidRPr="00676842">
              <w:t xml:space="preserve">’ indicates only one SSB is being </w:t>
            </w:r>
            <w:proofErr w:type="gramStart"/>
            <w:r w:rsidRPr="00676842">
              <w:t>actually transmitted</w:t>
            </w:r>
            <w:proofErr w:type="gramEnd"/>
            <w:r w:rsidRPr="00676842">
              <w:t>, or</w:t>
            </w:r>
          </w:p>
          <w:p w14:paraId="51AA2C11" w14:textId="77777777" w:rsidR="00676842" w:rsidRPr="00676842" w:rsidRDefault="00676842" w:rsidP="00676842">
            <w:pPr>
              <w:ind w:left="851" w:hanging="284"/>
            </w:pPr>
            <w:r w:rsidRPr="00676842">
              <w:t>-</w:t>
            </w:r>
            <w:r w:rsidRPr="00676842">
              <w:tab/>
              <w:t xml:space="preserve"> ‘</w:t>
            </w:r>
            <w:proofErr w:type="spellStart"/>
            <w:r w:rsidRPr="00676842">
              <w:t>ssb-PositionInBurst</w:t>
            </w:r>
            <w:proofErr w:type="spellEnd"/>
            <w:r w:rsidRPr="00676842">
              <w:t xml:space="preserve">’ indicates multiple </w:t>
            </w:r>
            <w:proofErr w:type="gramStart"/>
            <w:r w:rsidRPr="00676842">
              <w:t>SSBs</w:t>
            </w:r>
            <w:proofErr w:type="gramEnd"/>
            <w:r w:rsidRPr="00676842">
              <w:t xml:space="preserve"> and TCI indication is provided in same MAC PDU with </w:t>
            </w:r>
            <w:proofErr w:type="spellStart"/>
            <w:r w:rsidRPr="00676842">
              <w:t>SCell</w:t>
            </w:r>
            <w:proofErr w:type="spellEnd"/>
            <w:r w:rsidRPr="00676842">
              <w:t xml:space="preserve"> activation,</w:t>
            </w:r>
          </w:p>
          <w:p w14:paraId="08696A56" w14:textId="77777777" w:rsidR="00676842" w:rsidRPr="00676842" w:rsidRDefault="00676842" w:rsidP="00676842">
            <w:pPr>
              <w:ind w:left="851" w:hanging="284"/>
            </w:pPr>
            <w:r w:rsidRPr="00676842">
              <w:rPr>
                <w:rFonts w:eastAsia="Calibri"/>
              </w:rPr>
              <w:t xml:space="preserve">provided that the side condition </w:t>
            </w:r>
            <w:proofErr w:type="spellStart"/>
            <w:r w:rsidRPr="00676842">
              <w:rPr>
                <w:rFonts w:eastAsiaTheme="minorEastAsia" w:cs="v4.2.0"/>
              </w:rPr>
              <w:t>Ês</w:t>
            </w:r>
            <w:proofErr w:type="spellEnd"/>
            <w:r w:rsidRPr="00676842">
              <w:rPr>
                <w:rFonts w:eastAsiaTheme="minorEastAsia" w:cs="v4.2.0"/>
              </w:rPr>
              <w:t>/</w:t>
            </w:r>
            <w:proofErr w:type="spellStart"/>
            <w:r w:rsidRPr="00676842">
              <w:rPr>
                <w:rFonts w:eastAsiaTheme="minorEastAsia" w:cs="v4.2.0"/>
              </w:rPr>
              <w:t>Iot</w:t>
            </w:r>
            <w:proofErr w:type="spellEnd"/>
            <w:r w:rsidRPr="00676842">
              <w:rPr>
                <w:rFonts w:eastAsiaTheme="minorEastAsia" w:cs="v4.2.0"/>
              </w:rPr>
              <w:t xml:space="preserve"> </w:t>
            </w:r>
            <w:r w:rsidRPr="00676842">
              <w:rPr>
                <w:rFonts w:eastAsiaTheme="minorEastAsia" w:hint="eastAsia"/>
                <w:lang w:val="en-US"/>
              </w:rPr>
              <w:t>≥</w:t>
            </w:r>
            <w:r w:rsidRPr="00676842">
              <w:rPr>
                <w:rFonts w:eastAsiaTheme="minorEastAsia"/>
                <w:lang w:val="en-US"/>
              </w:rPr>
              <w:t xml:space="preserve"> </w:t>
            </w:r>
            <w:r w:rsidRPr="00676842">
              <w:rPr>
                <w:rFonts w:eastAsiaTheme="minorEastAsia" w:cs="v4.2.0"/>
              </w:rPr>
              <w:t>-2dB is fulfilled</w:t>
            </w:r>
            <w:r w:rsidRPr="00676842">
              <w:rPr>
                <w:rFonts w:eastAsiaTheme="minorEastAsia"/>
              </w:rPr>
              <w:t xml:space="preserve">, </w:t>
            </w:r>
            <w:proofErr w:type="spellStart"/>
            <w:r w:rsidRPr="00676842">
              <w:rPr>
                <w:rFonts w:eastAsiaTheme="minorEastAsia"/>
              </w:rPr>
              <w:t>T</w:t>
            </w:r>
            <w:r w:rsidRPr="00676842">
              <w:rPr>
                <w:rFonts w:eastAsiaTheme="minorEastAsia"/>
                <w:vertAlign w:val="subscript"/>
              </w:rPr>
              <w:t>activation_time</w:t>
            </w:r>
            <w:proofErr w:type="spellEnd"/>
            <w:r w:rsidRPr="00676842">
              <w:rPr>
                <w:rFonts w:eastAsiaTheme="minorEastAsia"/>
              </w:rPr>
              <w:t xml:space="preserve"> is</w:t>
            </w:r>
            <w:r w:rsidRPr="00676842">
              <w:t>:</w:t>
            </w:r>
          </w:p>
          <w:p w14:paraId="4F2116C5" w14:textId="77777777" w:rsidR="00676842" w:rsidRPr="00676842" w:rsidRDefault="00676842" w:rsidP="00676842">
            <w:pPr>
              <w:ind w:left="1135" w:hanging="284"/>
            </w:pPr>
            <w:r w:rsidRPr="00676842">
              <w:t>-</w:t>
            </w:r>
            <w:r w:rsidRPr="00676842">
              <w:tab/>
              <w:t>I</w:t>
            </w:r>
            <w:r w:rsidRPr="00676842">
              <w:rPr>
                <w:lang w:eastAsia="zh-CN"/>
              </w:rPr>
              <w:t xml:space="preserve">f UE supports </w:t>
            </w:r>
            <w:r w:rsidRPr="00676842">
              <w:rPr>
                <w:i/>
                <w:lang w:eastAsia="zh-CN"/>
              </w:rPr>
              <w:t>shortMeasInterval-r18</w:t>
            </w:r>
            <w:r w:rsidRPr="00676842">
              <w:rPr>
                <w:lang w:eastAsia="zh-CN"/>
              </w:rPr>
              <w:t>, then</w:t>
            </w:r>
          </w:p>
          <w:p w14:paraId="43735FE1" w14:textId="77777777" w:rsidR="00676842" w:rsidRPr="00676842" w:rsidRDefault="00676842" w:rsidP="00676842">
            <w:pPr>
              <w:ind w:left="1418" w:hanging="284"/>
            </w:pPr>
            <w:r w:rsidRPr="00676842">
              <w:t>-</w:t>
            </w:r>
            <w:r w:rsidRPr="00676842">
              <w:tab/>
            </w:r>
            <w:proofErr w:type="spellStart"/>
            <w:r w:rsidRPr="00676842">
              <w:t>T</w:t>
            </w:r>
            <w:r w:rsidRPr="00676842">
              <w:rPr>
                <w:vertAlign w:val="subscript"/>
              </w:rPr>
              <w:t>FirstSSB_MAX</w:t>
            </w:r>
            <w:proofErr w:type="spellEnd"/>
            <w:r w:rsidRPr="00676842">
              <w:rPr>
                <w:vertAlign w:val="subscript"/>
              </w:rPr>
              <w:t>, enhanced</w:t>
            </w:r>
            <w:r w:rsidRPr="00676842">
              <w:t xml:space="preserve"> + </w:t>
            </w:r>
            <w:r w:rsidRPr="00676842">
              <w:rPr>
                <w:lang w:eastAsia="zh-CN"/>
              </w:rPr>
              <w:t>T</w:t>
            </w:r>
            <w:r w:rsidRPr="00676842">
              <w:rPr>
                <w:vertAlign w:val="subscript"/>
                <w:lang w:eastAsia="zh-CN"/>
              </w:rPr>
              <w:t xml:space="preserve">SMTC_MAX, enhanced </w:t>
            </w:r>
            <w:r w:rsidRPr="00676842">
              <w:rPr>
                <w:lang w:eastAsia="zh-CN"/>
              </w:rPr>
              <w:t xml:space="preserve">+ </w:t>
            </w:r>
            <w:proofErr w:type="spellStart"/>
            <w:r w:rsidRPr="00676842">
              <w:rPr>
                <w:lang w:eastAsia="zh-CN"/>
              </w:rPr>
              <w:t>T</w:t>
            </w:r>
            <w:r w:rsidRPr="00676842">
              <w:rPr>
                <w:vertAlign w:val="subscript"/>
                <w:lang w:eastAsia="zh-CN"/>
              </w:rPr>
              <w:t>rs</w:t>
            </w:r>
            <w:proofErr w:type="spellEnd"/>
            <w:r w:rsidRPr="00676842">
              <w:rPr>
                <w:vertAlign w:val="subscript"/>
                <w:lang w:eastAsia="zh-CN"/>
              </w:rPr>
              <w:t>, enhanced</w:t>
            </w:r>
            <w:r w:rsidRPr="00676842">
              <w:rPr>
                <w:lang w:eastAsia="zh-CN"/>
              </w:rPr>
              <w:t xml:space="preserve"> + </w:t>
            </w:r>
            <w:proofErr w:type="gramStart"/>
            <w:r w:rsidRPr="00676842">
              <w:rPr>
                <w:lang w:eastAsia="zh-CN"/>
              </w:rPr>
              <w:t>5ms</w:t>
            </w:r>
            <w:r w:rsidRPr="00676842">
              <w:t>, if</w:t>
            </w:r>
            <w:proofErr w:type="gramEnd"/>
            <w:r w:rsidRPr="00676842">
              <w:t xml:space="preserve"> the following conditions are met, </w:t>
            </w:r>
          </w:p>
          <w:p w14:paraId="3C320C30" w14:textId="77777777" w:rsidR="00676842" w:rsidRPr="00676842" w:rsidRDefault="00676842" w:rsidP="00676842">
            <w:pPr>
              <w:ind w:left="1702" w:hanging="284"/>
              <w:rPr>
                <w:lang w:val="en-US" w:eastAsia="zh-CN"/>
              </w:rPr>
            </w:pPr>
            <w:r w:rsidRPr="00676842">
              <w:rPr>
                <w:lang w:val="en-US" w:eastAsia="zh-CN"/>
              </w:rPr>
              <w:t>-</w:t>
            </w:r>
            <w:r w:rsidRPr="00676842">
              <w:rPr>
                <w:lang w:val="en-US" w:eastAsia="zh-CN"/>
              </w:rPr>
              <w:tab/>
            </w:r>
            <w:r w:rsidRPr="00676842">
              <w:t xml:space="preserve">the </w:t>
            </w:r>
            <w:proofErr w:type="spellStart"/>
            <w:r w:rsidRPr="00676842">
              <w:t>SCell</w:t>
            </w:r>
            <w:proofErr w:type="spellEnd"/>
            <w:r w:rsidRPr="00676842">
              <w:t xml:space="preserve"> is</w:t>
            </w:r>
            <w:r w:rsidRPr="00676842">
              <w:rPr>
                <w:lang w:val="en-US" w:eastAsia="zh-CN"/>
              </w:rPr>
              <w:t xml:space="preserve"> contiguous to an active serving cell in the same band, and</w:t>
            </w:r>
          </w:p>
          <w:p w14:paraId="670A51EB" w14:textId="77777777" w:rsidR="00676842" w:rsidRPr="00676842" w:rsidRDefault="00676842" w:rsidP="00676842">
            <w:pPr>
              <w:ind w:left="1702" w:hanging="284"/>
              <w:rPr>
                <w:lang w:val="en-US" w:eastAsia="zh-CN"/>
              </w:rPr>
            </w:pPr>
            <w:r w:rsidRPr="00676842">
              <w:rPr>
                <w:lang w:val="en-US" w:eastAsia="zh-CN"/>
              </w:rPr>
              <w:t>-</w:t>
            </w:r>
            <w:r w:rsidRPr="00676842">
              <w:rPr>
                <w:lang w:val="en-US" w:eastAsia="zh-CN"/>
              </w:rPr>
              <w:tab/>
              <w:t xml:space="preserve">its </w:t>
            </w:r>
            <w:proofErr w:type="spellStart"/>
            <w:r w:rsidRPr="00676842">
              <w:rPr>
                <w:i/>
                <w:iCs/>
                <w:lang w:val="en-US" w:eastAsia="zh-CN"/>
              </w:rPr>
              <w:t>ssb-PositionInBurst</w:t>
            </w:r>
            <w:proofErr w:type="spellEnd"/>
            <w:r w:rsidRPr="00676842">
              <w:rPr>
                <w:lang w:val="en-US" w:eastAsia="zh-CN"/>
              </w:rPr>
              <w:t xml:space="preserve"> is same as the one of contiguous FR1 active serving cell, and</w:t>
            </w:r>
          </w:p>
          <w:p w14:paraId="11F5A553" w14:textId="77777777" w:rsidR="00676842" w:rsidRPr="00676842" w:rsidRDefault="00676842" w:rsidP="00676842">
            <w:pPr>
              <w:ind w:left="1702" w:hanging="284"/>
              <w:rPr>
                <w:lang w:val="en-US" w:eastAsia="zh-CN"/>
              </w:rPr>
            </w:pPr>
            <w:r w:rsidRPr="00676842">
              <w:rPr>
                <w:lang w:val="en-US" w:eastAsia="zh-CN"/>
              </w:rPr>
              <w:t>-</w:t>
            </w:r>
            <w:r w:rsidRPr="00676842">
              <w:rPr>
                <w:lang w:val="en-US" w:eastAsia="zh-CN"/>
              </w:rPr>
              <w:tab/>
              <w:t xml:space="preserve">its SMTC offset is same as the one of contiguous FR1 active serving cell, and </w:t>
            </w:r>
          </w:p>
          <w:p w14:paraId="17D42BC9" w14:textId="77777777" w:rsidR="00676842" w:rsidRPr="00676842" w:rsidRDefault="00676842" w:rsidP="00676842">
            <w:pPr>
              <w:ind w:left="1702" w:hanging="284"/>
              <w:rPr>
                <w:lang w:val="en-US" w:eastAsia="zh-CN"/>
              </w:rPr>
            </w:pPr>
            <w:r w:rsidRPr="00676842">
              <w:rPr>
                <w:lang w:val="en-US" w:eastAsia="zh-CN"/>
              </w:rPr>
              <w:t>-</w:t>
            </w:r>
            <w:r w:rsidRPr="00676842">
              <w:rPr>
                <w:lang w:val="en-US" w:eastAsia="zh-CN"/>
              </w:rPr>
              <w:tab/>
              <w:t xml:space="preserve">its RTD with contiguous FR1 active serving cell is smaller than or equal to 260ns with respect to the to-be-activated </w:t>
            </w:r>
            <w:proofErr w:type="spellStart"/>
            <w:r w:rsidRPr="00676842">
              <w:rPr>
                <w:lang w:val="en-US" w:eastAsia="zh-CN"/>
              </w:rPr>
              <w:t>SCell’s</w:t>
            </w:r>
            <w:proofErr w:type="spellEnd"/>
            <w:r w:rsidRPr="00676842">
              <w:rPr>
                <w:lang w:val="en-US" w:eastAsia="zh-CN"/>
              </w:rPr>
              <w:t xml:space="preserve"> SSB numerology, and its reception power difference with contiguous FR1 active serving cell is smaller than or equal to </w:t>
            </w:r>
            <w:proofErr w:type="gramStart"/>
            <w:r w:rsidRPr="00676842">
              <w:rPr>
                <w:lang w:val="en-US" w:eastAsia="zh-CN"/>
              </w:rPr>
              <w:t>6dB;</w:t>
            </w:r>
            <w:proofErr w:type="gramEnd"/>
          </w:p>
          <w:p w14:paraId="41A06E33" w14:textId="77777777" w:rsidR="00676842" w:rsidRPr="00676842" w:rsidRDefault="00676842" w:rsidP="00676842">
            <w:pPr>
              <w:ind w:left="1418" w:hanging="284"/>
            </w:pPr>
            <w:r w:rsidRPr="00676842">
              <w:t>-</w:t>
            </w:r>
            <w:r w:rsidRPr="00676842">
              <w:tab/>
            </w:r>
            <w:proofErr w:type="spellStart"/>
            <w:r w:rsidRPr="00676842">
              <w:t>T</w:t>
            </w:r>
            <w:r w:rsidRPr="00676842">
              <w:rPr>
                <w:vertAlign w:val="subscript"/>
              </w:rPr>
              <w:t>FirstSSB_MAX</w:t>
            </w:r>
            <w:proofErr w:type="spellEnd"/>
            <w:r w:rsidRPr="00676842">
              <w:rPr>
                <w:vertAlign w:val="subscript"/>
              </w:rPr>
              <w:t>, enhanced</w:t>
            </w:r>
            <w:r w:rsidRPr="00676842">
              <w:t xml:space="preserve"> + </w:t>
            </w:r>
            <w:r w:rsidRPr="00676842">
              <w:rPr>
                <w:lang w:eastAsia="zh-CN"/>
              </w:rPr>
              <w:t>T</w:t>
            </w:r>
            <w:r w:rsidRPr="00676842">
              <w:rPr>
                <w:vertAlign w:val="subscript"/>
                <w:lang w:eastAsia="zh-CN"/>
              </w:rPr>
              <w:t xml:space="preserve">SMTC_MAX, enhanced </w:t>
            </w:r>
            <w:r w:rsidRPr="00676842">
              <w:rPr>
                <w:lang w:eastAsia="zh-CN"/>
              </w:rPr>
              <w:t>+ 2*</w:t>
            </w:r>
            <w:proofErr w:type="spellStart"/>
            <w:r w:rsidRPr="00676842">
              <w:rPr>
                <w:lang w:eastAsia="zh-CN"/>
              </w:rPr>
              <w:t>T</w:t>
            </w:r>
            <w:r w:rsidRPr="00676842">
              <w:rPr>
                <w:vertAlign w:val="subscript"/>
                <w:lang w:eastAsia="zh-CN"/>
              </w:rPr>
              <w:t>rs</w:t>
            </w:r>
            <w:proofErr w:type="spellEnd"/>
            <w:r w:rsidRPr="00676842">
              <w:rPr>
                <w:vertAlign w:val="subscript"/>
                <w:lang w:eastAsia="zh-CN"/>
              </w:rPr>
              <w:t>, enhanced</w:t>
            </w:r>
            <w:r w:rsidRPr="00676842">
              <w:rPr>
                <w:lang w:eastAsia="zh-CN"/>
              </w:rPr>
              <w:t xml:space="preserve"> + 5ms, otherwise</w:t>
            </w:r>
            <w:r w:rsidRPr="00676842">
              <w:t>.</w:t>
            </w:r>
          </w:p>
          <w:p w14:paraId="42B06C80" w14:textId="77777777" w:rsidR="00676842" w:rsidRPr="00676842" w:rsidRDefault="00676842" w:rsidP="00676842">
            <w:pPr>
              <w:ind w:left="1135" w:hanging="284"/>
            </w:pPr>
            <w:r w:rsidRPr="00676842">
              <w:rPr>
                <w:lang w:eastAsia="zh-CN"/>
              </w:rPr>
              <w:t>-</w:t>
            </w:r>
            <w:r w:rsidRPr="00676842">
              <w:tab/>
              <w:t>Otherwise</w:t>
            </w:r>
          </w:p>
          <w:p w14:paraId="053F3967" w14:textId="77777777" w:rsidR="00676842" w:rsidRPr="00676842" w:rsidRDefault="00676842" w:rsidP="00676842">
            <w:pPr>
              <w:ind w:left="1418" w:hanging="284"/>
            </w:pPr>
            <w:r w:rsidRPr="00676842">
              <w:t>-</w:t>
            </w:r>
            <w:r w:rsidRPr="00676842">
              <w:tab/>
            </w:r>
            <w:proofErr w:type="spellStart"/>
            <w:r w:rsidRPr="00676842">
              <w:t>T</w:t>
            </w:r>
            <w:r w:rsidRPr="00676842">
              <w:rPr>
                <w:vertAlign w:val="subscript"/>
              </w:rPr>
              <w:t>FirstSSB_MAX</w:t>
            </w:r>
            <w:proofErr w:type="spellEnd"/>
            <w:r w:rsidRPr="00676842">
              <w:t xml:space="preserve"> + </w:t>
            </w:r>
            <w:r w:rsidRPr="00676842">
              <w:rPr>
                <w:lang w:eastAsia="zh-CN"/>
              </w:rPr>
              <w:t>T</w:t>
            </w:r>
            <w:r w:rsidRPr="00676842">
              <w:rPr>
                <w:vertAlign w:val="subscript"/>
                <w:lang w:eastAsia="zh-CN"/>
              </w:rPr>
              <w:t xml:space="preserve">SMTC_MAX </w:t>
            </w:r>
            <w:r w:rsidRPr="00676842">
              <w:rPr>
                <w:lang w:eastAsia="zh-CN"/>
              </w:rPr>
              <w:t xml:space="preserve">+ </w:t>
            </w:r>
            <w:proofErr w:type="spellStart"/>
            <w:r w:rsidRPr="00676842">
              <w:rPr>
                <w:lang w:eastAsia="zh-CN"/>
              </w:rPr>
              <w:t>T</w:t>
            </w:r>
            <w:r w:rsidRPr="00676842">
              <w:rPr>
                <w:vertAlign w:val="subscript"/>
                <w:lang w:eastAsia="zh-CN"/>
              </w:rPr>
              <w:t>rs</w:t>
            </w:r>
            <w:proofErr w:type="spellEnd"/>
            <w:r w:rsidRPr="00676842">
              <w:rPr>
                <w:lang w:eastAsia="zh-CN"/>
              </w:rPr>
              <w:t xml:space="preserve"> + 5ms</w:t>
            </w:r>
            <w:r w:rsidRPr="00676842">
              <w:t xml:space="preserve">, if the following conditions are met, </w:t>
            </w:r>
          </w:p>
          <w:p w14:paraId="6589E228" w14:textId="77777777" w:rsidR="00676842" w:rsidRPr="00676842" w:rsidRDefault="00676842" w:rsidP="00676842">
            <w:pPr>
              <w:ind w:left="1702" w:hanging="284"/>
              <w:rPr>
                <w:lang w:val="en-US" w:eastAsia="zh-CN"/>
              </w:rPr>
            </w:pPr>
            <w:r w:rsidRPr="00676842">
              <w:rPr>
                <w:lang w:val="en-US" w:eastAsia="zh-CN"/>
              </w:rPr>
              <w:t>-</w:t>
            </w:r>
            <w:r w:rsidRPr="00676842">
              <w:rPr>
                <w:lang w:val="en-US" w:eastAsia="zh-CN"/>
              </w:rPr>
              <w:tab/>
            </w:r>
            <w:r w:rsidRPr="00676842">
              <w:t xml:space="preserve">the </w:t>
            </w:r>
            <w:proofErr w:type="spellStart"/>
            <w:r w:rsidRPr="00676842">
              <w:t>SCell</w:t>
            </w:r>
            <w:proofErr w:type="spellEnd"/>
            <w:r w:rsidRPr="00676842">
              <w:t xml:space="preserve"> is</w:t>
            </w:r>
            <w:r w:rsidRPr="00676842">
              <w:rPr>
                <w:lang w:val="en-US" w:eastAsia="zh-CN"/>
              </w:rPr>
              <w:t xml:space="preserve"> contiguous to an active serving cell in the same band, and</w:t>
            </w:r>
          </w:p>
          <w:p w14:paraId="75B60C25" w14:textId="77777777" w:rsidR="00676842" w:rsidRPr="00676842" w:rsidRDefault="00676842" w:rsidP="00676842">
            <w:pPr>
              <w:ind w:left="1702" w:hanging="284"/>
              <w:rPr>
                <w:lang w:val="en-US" w:eastAsia="zh-CN"/>
              </w:rPr>
            </w:pPr>
            <w:r w:rsidRPr="00676842">
              <w:rPr>
                <w:rFonts w:eastAsiaTheme="minorEastAsia"/>
                <w:lang w:val="en-US" w:eastAsia="zh-CN"/>
              </w:rPr>
              <w:t>-</w:t>
            </w:r>
            <w:r w:rsidRPr="00676842">
              <w:rPr>
                <w:rFonts w:eastAsiaTheme="minorEastAsia"/>
                <w:lang w:val="en-US" w:eastAsia="zh-CN"/>
              </w:rPr>
              <w:tab/>
              <w:t xml:space="preserve">its </w:t>
            </w:r>
            <w:proofErr w:type="spellStart"/>
            <w:r w:rsidRPr="00676842">
              <w:rPr>
                <w:rFonts w:eastAsiaTheme="minorEastAsia"/>
                <w:i/>
                <w:iCs/>
                <w:lang w:val="en-US" w:eastAsia="zh-CN"/>
              </w:rPr>
              <w:t>ssb-PositionInBurst</w:t>
            </w:r>
            <w:proofErr w:type="spellEnd"/>
            <w:r w:rsidRPr="00676842">
              <w:rPr>
                <w:rFonts w:eastAsiaTheme="minorEastAsia"/>
                <w:lang w:val="en-US" w:eastAsia="zh-CN"/>
              </w:rPr>
              <w:t xml:space="preserve"> is same as the one of contiguous FR1 active serving cell, an</w:t>
            </w:r>
            <w:r w:rsidRPr="00676842">
              <w:rPr>
                <w:lang w:val="en-US" w:eastAsia="zh-CN"/>
              </w:rPr>
              <w:t>d</w:t>
            </w:r>
          </w:p>
          <w:p w14:paraId="63FCCBB2" w14:textId="77777777" w:rsidR="00676842" w:rsidRPr="00676842" w:rsidRDefault="00676842" w:rsidP="00676842">
            <w:pPr>
              <w:ind w:left="1702" w:hanging="284"/>
              <w:rPr>
                <w:lang w:val="en-US" w:eastAsia="zh-CN"/>
              </w:rPr>
            </w:pPr>
            <w:r w:rsidRPr="00676842">
              <w:rPr>
                <w:lang w:val="en-US" w:eastAsia="zh-CN"/>
              </w:rPr>
              <w:t>-</w:t>
            </w:r>
            <w:r w:rsidRPr="00676842">
              <w:rPr>
                <w:lang w:val="en-US" w:eastAsia="zh-CN"/>
              </w:rPr>
              <w:tab/>
              <w:t xml:space="preserve">its SMTC offset is same as the one of contiguous FR1 active serving cell, and </w:t>
            </w:r>
          </w:p>
          <w:p w14:paraId="741F4700" w14:textId="77777777" w:rsidR="00676842" w:rsidRPr="00676842" w:rsidRDefault="00676842" w:rsidP="00676842">
            <w:pPr>
              <w:ind w:left="1702" w:hanging="284"/>
              <w:rPr>
                <w:lang w:val="en-US" w:eastAsia="zh-CN"/>
              </w:rPr>
            </w:pPr>
            <w:r w:rsidRPr="00676842">
              <w:rPr>
                <w:lang w:val="en-US" w:eastAsia="zh-CN"/>
              </w:rPr>
              <w:t>-</w:t>
            </w:r>
            <w:r w:rsidRPr="00676842">
              <w:rPr>
                <w:lang w:val="en-US" w:eastAsia="zh-CN"/>
              </w:rPr>
              <w:tab/>
              <w:t xml:space="preserve">its RTD with contiguous FR1 active serving cell is smaller than or equal to 260ns, and its reception power difference with contiguous FR1 active serving cell is smaller than or equal to </w:t>
            </w:r>
            <w:proofErr w:type="gramStart"/>
            <w:r w:rsidRPr="00676842">
              <w:rPr>
                <w:lang w:val="en-US" w:eastAsia="zh-CN"/>
              </w:rPr>
              <w:t>6dB;</w:t>
            </w:r>
            <w:proofErr w:type="gramEnd"/>
          </w:p>
          <w:p w14:paraId="6EF3B4F2" w14:textId="77777777" w:rsidR="00676842" w:rsidRPr="00676842" w:rsidRDefault="00676842" w:rsidP="00676842">
            <w:pPr>
              <w:ind w:left="1418" w:hanging="284"/>
            </w:pPr>
            <w:r w:rsidRPr="00676842">
              <w:t>-</w:t>
            </w:r>
            <w:r w:rsidRPr="00676842">
              <w:tab/>
            </w:r>
            <w:proofErr w:type="spellStart"/>
            <w:r w:rsidRPr="00676842">
              <w:t>T</w:t>
            </w:r>
            <w:r w:rsidRPr="00676842">
              <w:rPr>
                <w:vertAlign w:val="subscript"/>
              </w:rPr>
              <w:t>FirstSSB_MAX</w:t>
            </w:r>
            <w:proofErr w:type="spellEnd"/>
            <w:r w:rsidRPr="00676842">
              <w:t xml:space="preserve"> + </w:t>
            </w:r>
            <w:r w:rsidRPr="00676842">
              <w:rPr>
                <w:lang w:eastAsia="zh-CN"/>
              </w:rPr>
              <w:t>T</w:t>
            </w:r>
            <w:r w:rsidRPr="00676842">
              <w:rPr>
                <w:vertAlign w:val="subscript"/>
                <w:lang w:eastAsia="zh-CN"/>
              </w:rPr>
              <w:t xml:space="preserve">SMTC_MAX </w:t>
            </w:r>
            <w:r w:rsidRPr="00676842">
              <w:rPr>
                <w:lang w:eastAsia="zh-CN"/>
              </w:rPr>
              <w:t>+ 2*</w:t>
            </w:r>
            <w:proofErr w:type="spellStart"/>
            <w:r w:rsidRPr="00676842">
              <w:rPr>
                <w:lang w:eastAsia="zh-CN"/>
              </w:rPr>
              <w:t>T</w:t>
            </w:r>
            <w:r w:rsidRPr="00676842">
              <w:rPr>
                <w:vertAlign w:val="subscript"/>
                <w:lang w:eastAsia="zh-CN"/>
              </w:rPr>
              <w:t>rs</w:t>
            </w:r>
            <w:proofErr w:type="spellEnd"/>
            <w:r w:rsidRPr="00676842">
              <w:rPr>
                <w:lang w:eastAsia="zh-CN"/>
              </w:rPr>
              <w:t xml:space="preserve"> + 5ms, otherwise</w:t>
            </w:r>
            <w:r w:rsidRPr="00676842">
              <w:t>.</w:t>
            </w:r>
          </w:p>
          <w:p w14:paraId="1671A220" w14:textId="77777777" w:rsidR="00676842" w:rsidRPr="00676842" w:rsidRDefault="00676842" w:rsidP="00676842">
            <w:pPr>
              <w:ind w:left="1135" w:hanging="284"/>
            </w:pPr>
            <w:r w:rsidRPr="00676842">
              <w:t xml:space="preserve">otherwise, </w:t>
            </w:r>
            <w:r w:rsidRPr="00676842">
              <w:rPr>
                <w:rFonts w:eastAsia="Calibri"/>
              </w:rPr>
              <w:t xml:space="preserve">provided that the side condition </w:t>
            </w:r>
            <w:proofErr w:type="spellStart"/>
            <w:r w:rsidRPr="00676842">
              <w:rPr>
                <w:rFonts w:cs="v4.2.0"/>
              </w:rPr>
              <w:t>Ês</w:t>
            </w:r>
            <w:proofErr w:type="spellEnd"/>
            <w:r w:rsidRPr="00676842">
              <w:rPr>
                <w:rFonts w:cs="v4.2.0"/>
              </w:rPr>
              <w:t>/</w:t>
            </w:r>
            <w:proofErr w:type="spellStart"/>
            <w:r w:rsidRPr="00676842">
              <w:rPr>
                <w:rFonts w:cs="v4.2.0"/>
              </w:rPr>
              <w:t>Iot</w:t>
            </w:r>
            <w:proofErr w:type="spellEnd"/>
            <w:r w:rsidRPr="00676842">
              <w:rPr>
                <w:rFonts w:cs="v4.2.0"/>
              </w:rPr>
              <w:t xml:space="preserve"> </w:t>
            </w:r>
            <w:r w:rsidRPr="00676842">
              <w:rPr>
                <w:lang w:val="en-US"/>
              </w:rPr>
              <w:t xml:space="preserve">≥ </w:t>
            </w:r>
            <w:r w:rsidRPr="00676842">
              <w:rPr>
                <w:rFonts w:cs="v4.2.0"/>
              </w:rPr>
              <w:t>-2dB is fulfilled</w:t>
            </w:r>
            <w:r w:rsidRPr="00676842">
              <w:t xml:space="preserve">, </w:t>
            </w:r>
            <w:proofErr w:type="spellStart"/>
            <w:r w:rsidRPr="00676842">
              <w:t>T</w:t>
            </w:r>
            <w:r w:rsidRPr="00676842">
              <w:rPr>
                <w:vertAlign w:val="subscript"/>
              </w:rPr>
              <w:t>activation_time</w:t>
            </w:r>
            <w:proofErr w:type="spellEnd"/>
            <w:r w:rsidRPr="00676842">
              <w:t xml:space="preserve"> is:</w:t>
            </w:r>
          </w:p>
          <w:p w14:paraId="206562FE" w14:textId="77777777" w:rsidR="00676842" w:rsidRPr="00676842" w:rsidRDefault="00676842" w:rsidP="00676842">
            <w:pPr>
              <w:ind w:left="1135" w:hanging="284"/>
            </w:pPr>
            <w:r w:rsidRPr="00676842">
              <w:rPr>
                <w:lang w:eastAsia="zh-CN"/>
              </w:rPr>
              <w:t>-</w:t>
            </w:r>
            <w:r w:rsidRPr="00676842">
              <w:tab/>
              <w:t>I</w:t>
            </w:r>
            <w:r w:rsidRPr="00676842">
              <w:rPr>
                <w:lang w:eastAsia="zh-CN"/>
              </w:rPr>
              <w:t xml:space="preserve">f UE supports </w:t>
            </w:r>
            <w:r w:rsidRPr="00676842">
              <w:rPr>
                <w:i/>
                <w:iCs/>
                <w:lang w:eastAsia="zh-CN"/>
              </w:rPr>
              <w:t>shortMeasInterval-r18</w:t>
            </w:r>
            <w:r w:rsidRPr="00676842">
              <w:rPr>
                <w:lang w:eastAsia="zh-CN"/>
              </w:rPr>
              <w:t>, then</w:t>
            </w:r>
          </w:p>
          <w:p w14:paraId="6C937B0B" w14:textId="77777777" w:rsidR="00676842" w:rsidRPr="00676842" w:rsidRDefault="00676842" w:rsidP="00676842">
            <w:pPr>
              <w:ind w:left="1418" w:hanging="284"/>
              <w:rPr>
                <w:lang w:val="en-US" w:eastAsia="zh-CN"/>
              </w:rPr>
            </w:pPr>
            <w:r w:rsidRPr="00676842">
              <w:rPr>
                <w:lang w:val="en-US" w:eastAsia="zh-CN"/>
              </w:rPr>
              <w:t>-</w:t>
            </w:r>
            <w:r w:rsidRPr="00676842">
              <w:rPr>
                <w:lang w:val="en-US" w:eastAsia="zh-CN"/>
              </w:rPr>
              <w:tab/>
              <w:t xml:space="preserve">6ms + </w:t>
            </w:r>
            <w:proofErr w:type="spellStart"/>
            <w:r w:rsidRPr="00676842">
              <w:rPr>
                <w:lang w:val="en-US" w:eastAsia="zh-CN"/>
              </w:rPr>
              <w:t>T</w:t>
            </w:r>
            <w:r w:rsidRPr="00676842">
              <w:rPr>
                <w:vertAlign w:val="subscript"/>
                <w:lang w:val="en-US" w:eastAsia="zh-CN"/>
              </w:rPr>
              <w:t>FirstSSB_MAX</w:t>
            </w:r>
            <w:proofErr w:type="spellEnd"/>
            <w:r w:rsidRPr="00676842">
              <w:rPr>
                <w:vertAlign w:val="subscript"/>
                <w:lang w:val="en-US" w:eastAsia="zh-CN"/>
              </w:rPr>
              <w:t>, enhanced</w:t>
            </w:r>
            <w:r w:rsidRPr="00676842">
              <w:rPr>
                <w:lang w:val="en-US" w:eastAsia="zh-CN"/>
              </w:rPr>
              <w:t xml:space="preserve"> + T</w:t>
            </w:r>
            <w:r w:rsidRPr="00676842">
              <w:rPr>
                <w:vertAlign w:val="subscript"/>
                <w:lang w:val="en-US" w:eastAsia="zh-CN"/>
              </w:rPr>
              <w:t>SMTC_MAX, enhanced</w:t>
            </w:r>
            <w:r w:rsidRPr="00676842">
              <w:rPr>
                <w:lang w:val="en-US" w:eastAsia="zh-CN"/>
              </w:rPr>
              <w:t xml:space="preserve"> + </w:t>
            </w:r>
            <w:proofErr w:type="spellStart"/>
            <w:r w:rsidRPr="00676842">
              <w:rPr>
                <w:lang w:val="en-US" w:eastAsia="zh-CN"/>
              </w:rPr>
              <w:t>T</w:t>
            </w:r>
            <w:r w:rsidRPr="00676842">
              <w:rPr>
                <w:vertAlign w:val="subscript"/>
                <w:lang w:val="en-US" w:eastAsia="zh-CN"/>
              </w:rPr>
              <w:t>rs</w:t>
            </w:r>
            <w:proofErr w:type="spellEnd"/>
            <w:r w:rsidRPr="00676842">
              <w:rPr>
                <w:vertAlign w:val="subscript"/>
                <w:lang w:val="en-US" w:eastAsia="zh-CN"/>
              </w:rPr>
              <w:t>, enhanced</w:t>
            </w:r>
            <w:r w:rsidRPr="00676842">
              <w:rPr>
                <w:lang w:val="en-US" w:eastAsia="zh-CN"/>
              </w:rPr>
              <w:t xml:space="preserve"> + </w:t>
            </w:r>
            <w:bookmarkStart w:id="15" w:name="_Hlk173500290"/>
            <w:r w:rsidRPr="00676842">
              <w:rPr>
                <w:highlight w:val="yellow"/>
              </w:rPr>
              <w:t>T</w:t>
            </w:r>
            <w:r w:rsidRPr="00676842">
              <w:rPr>
                <w:highlight w:val="yellow"/>
                <w:vertAlign w:val="subscript"/>
              </w:rPr>
              <w:t>L1-RSRP</w:t>
            </w:r>
            <w:bookmarkEnd w:id="15"/>
            <w:r w:rsidRPr="00676842">
              <w:rPr>
                <w:highlight w:val="yellow"/>
                <w:vertAlign w:val="subscript"/>
              </w:rPr>
              <w:t xml:space="preserve">, </w:t>
            </w:r>
            <w:proofErr w:type="spellStart"/>
            <w:r w:rsidRPr="00676842">
              <w:rPr>
                <w:highlight w:val="yellow"/>
                <w:vertAlign w:val="subscript"/>
              </w:rPr>
              <w:t>enhanced_measure</w:t>
            </w:r>
            <w:proofErr w:type="spellEnd"/>
            <w:r w:rsidRPr="00676842">
              <w:rPr>
                <w:highlight w:val="yellow"/>
                <w:lang w:val="en-US" w:eastAsia="zh-CN"/>
              </w:rPr>
              <w:t xml:space="preserve"> + T</w:t>
            </w:r>
            <w:r w:rsidRPr="00676842">
              <w:rPr>
                <w:highlight w:val="yellow"/>
                <w:vertAlign w:val="subscript"/>
                <w:lang w:val="en-US" w:eastAsia="zh-CN"/>
              </w:rPr>
              <w:t>L1-RSRP, report</w:t>
            </w:r>
            <w:r w:rsidRPr="00676842">
              <w:rPr>
                <w:lang w:val="en-US" w:eastAsia="zh-CN"/>
              </w:rPr>
              <w:t xml:space="preserve"> + T</w:t>
            </w:r>
            <w:r w:rsidRPr="00676842">
              <w:rPr>
                <w:vertAlign w:val="subscript"/>
                <w:lang w:val="en-US" w:eastAsia="zh-CN"/>
              </w:rPr>
              <w:t>HARQ</w:t>
            </w:r>
            <w:r w:rsidRPr="00676842">
              <w:rPr>
                <w:lang w:val="en-US" w:eastAsia="zh-CN"/>
              </w:rPr>
              <w:t xml:space="preserve"> + </w:t>
            </w:r>
            <w:proofErr w:type="gramStart"/>
            <w:r w:rsidRPr="00676842">
              <w:rPr>
                <w:lang w:val="en-US" w:eastAsia="zh-CN"/>
              </w:rPr>
              <w:t>max(</w:t>
            </w:r>
            <w:proofErr w:type="spellStart"/>
            <w:proofErr w:type="gramEnd"/>
            <w:r w:rsidRPr="00676842">
              <w:rPr>
                <w:lang w:val="en-US" w:eastAsia="zh-CN"/>
              </w:rPr>
              <w:t>T</w:t>
            </w:r>
            <w:r w:rsidRPr="00676842">
              <w:rPr>
                <w:vertAlign w:val="subscript"/>
                <w:lang w:val="en-US" w:eastAsia="zh-CN"/>
              </w:rPr>
              <w:t>uncertainty_MAC</w:t>
            </w:r>
            <w:proofErr w:type="spellEnd"/>
            <w:r w:rsidRPr="00676842">
              <w:rPr>
                <w:lang w:val="en-US" w:eastAsia="zh-CN"/>
              </w:rPr>
              <w:t xml:space="preserve"> + </w:t>
            </w:r>
            <w:proofErr w:type="spellStart"/>
            <w:r w:rsidRPr="00676842">
              <w:rPr>
                <w:lang w:val="en-US" w:eastAsia="zh-CN"/>
              </w:rPr>
              <w:t>T</w:t>
            </w:r>
            <w:r w:rsidRPr="00676842">
              <w:rPr>
                <w:vertAlign w:val="subscript"/>
                <w:lang w:val="en-US" w:eastAsia="zh-CN"/>
              </w:rPr>
              <w:t>FineTiming</w:t>
            </w:r>
            <w:proofErr w:type="spellEnd"/>
            <w:r w:rsidRPr="00676842">
              <w:rPr>
                <w:lang w:val="en-US" w:eastAsia="zh-CN"/>
              </w:rPr>
              <w:t xml:space="preserve"> + 2ms, </w:t>
            </w:r>
            <w:proofErr w:type="spellStart"/>
            <w:r w:rsidRPr="00676842">
              <w:rPr>
                <w:lang w:val="en-US" w:eastAsia="zh-CN"/>
              </w:rPr>
              <w:t>T</w:t>
            </w:r>
            <w:r w:rsidRPr="00676842">
              <w:rPr>
                <w:vertAlign w:val="subscript"/>
                <w:lang w:val="en-US" w:eastAsia="zh-CN"/>
              </w:rPr>
              <w:t>uncertainty_SP</w:t>
            </w:r>
            <w:proofErr w:type="spellEnd"/>
            <w:r w:rsidRPr="00676842">
              <w:rPr>
                <w:lang w:val="en-US" w:eastAsia="zh-CN"/>
              </w:rPr>
              <w:t>), if semi-persistent CSI-RS is used for CSI reporting,</w:t>
            </w:r>
          </w:p>
          <w:p w14:paraId="70E44DDA" w14:textId="77777777" w:rsidR="00676842" w:rsidRPr="00676842" w:rsidRDefault="00676842" w:rsidP="00676842">
            <w:pPr>
              <w:ind w:left="1418" w:hanging="284"/>
            </w:pPr>
            <w:r w:rsidRPr="00676842">
              <w:t>-</w:t>
            </w:r>
            <w:r w:rsidRPr="00676842">
              <w:tab/>
              <w:t xml:space="preserve">3ms + </w:t>
            </w:r>
            <w:proofErr w:type="spellStart"/>
            <w:r w:rsidRPr="00676842">
              <w:t>T</w:t>
            </w:r>
            <w:r w:rsidRPr="00676842">
              <w:rPr>
                <w:vertAlign w:val="subscript"/>
              </w:rPr>
              <w:t>FirstSSB_MAX</w:t>
            </w:r>
            <w:proofErr w:type="spellEnd"/>
            <w:r w:rsidRPr="00676842">
              <w:rPr>
                <w:vertAlign w:val="subscript"/>
              </w:rPr>
              <w:t>, enhanced</w:t>
            </w:r>
            <w:r w:rsidRPr="00676842">
              <w:t xml:space="preserve"> + T</w:t>
            </w:r>
            <w:r w:rsidRPr="00676842">
              <w:rPr>
                <w:vertAlign w:val="subscript"/>
              </w:rPr>
              <w:t>SMTC_MAX, enhanced</w:t>
            </w:r>
            <w:r w:rsidRPr="00676842">
              <w:t xml:space="preserve"> + </w:t>
            </w:r>
            <w:proofErr w:type="spellStart"/>
            <w:r w:rsidRPr="00676842">
              <w:t>T</w:t>
            </w:r>
            <w:r w:rsidRPr="00676842">
              <w:rPr>
                <w:vertAlign w:val="subscript"/>
              </w:rPr>
              <w:t>rs</w:t>
            </w:r>
            <w:proofErr w:type="spellEnd"/>
            <w:r w:rsidRPr="00676842">
              <w:rPr>
                <w:vertAlign w:val="subscript"/>
              </w:rPr>
              <w:t>, enhanced</w:t>
            </w:r>
            <w:r w:rsidRPr="00676842">
              <w:t xml:space="preserve"> + </w:t>
            </w:r>
            <w:r w:rsidRPr="00676842">
              <w:rPr>
                <w:highlight w:val="yellow"/>
              </w:rPr>
              <w:t>T</w:t>
            </w:r>
            <w:r w:rsidRPr="00676842">
              <w:rPr>
                <w:highlight w:val="yellow"/>
                <w:vertAlign w:val="subscript"/>
              </w:rPr>
              <w:t xml:space="preserve">L1-RSRP, </w:t>
            </w:r>
            <w:proofErr w:type="spellStart"/>
            <w:r w:rsidRPr="00676842">
              <w:rPr>
                <w:highlight w:val="yellow"/>
                <w:vertAlign w:val="subscript"/>
              </w:rPr>
              <w:t>enhanced_measure</w:t>
            </w:r>
            <w:proofErr w:type="spellEnd"/>
            <w:r w:rsidRPr="00676842">
              <w:rPr>
                <w:highlight w:val="yellow"/>
              </w:rPr>
              <w:t xml:space="preserve"> + T</w:t>
            </w:r>
            <w:r w:rsidRPr="00676842">
              <w:rPr>
                <w:highlight w:val="yellow"/>
                <w:vertAlign w:val="subscript"/>
              </w:rPr>
              <w:t>L1-</w:t>
            </w:r>
            <w:proofErr w:type="gramStart"/>
            <w:r w:rsidRPr="00676842">
              <w:rPr>
                <w:highlight w:val="yellow"/>
                <w:vertAlign w:val="subscript"/>
              </w:rPr>
              <w:t>RSRP ,report</w:t>
            </w:r>
            <w:proofErr w:type="gramEnd"/>
            <w:r w:rsidRPr="00676842">
              <w:t xml:space="preserve"> + max(T</w:t>
            </w:r>
            <w:r w:rsidRPr="00676842">
              <w:rPr>
                <w:vertAlign w:val="subscript"/>
              </w:rPr>
              <w:t>HARQ</w:t>
            </w:r>
            <w:r w:rsidRPr="00676842">
              <w:t xml:space="preserve"> + </w:t>
            </w:r>
            <w:proofErr w:type="spellStart"/>
            <w:r w:rsidRPr="00676842">
              <w:t>T</w:t>
            </w:r>
            <w:r w:rsidRPr="00676842">
              <w:rPr>
                <w:vertAlign w:val="subscript"/>
              </w:rPr>
              <w:t>uncertainty_MAC</w:t>
            </w:r>
            <w:proofErr w:type="spellEnd"/>
            <w:r w:rsidRPr="00676842">
              <w:t xml:space="preserve"> + 5ms + </w:t>
            </w:r>
            <w:proofErr w:type="spellStart"/>
            <w:r w:rsidRPr="00676842">
              <w:t>T</w:t>
            </w:r>
            <w:r w:rsidRPr="00676842">
              <w:rPr>
                <w:vertAlign w:val="subscript"/>
              </w:rPr>
              <w:t>FineTiming</w:t>
            </w:r>
            <w:proofErr w:type="spellEnd"/>
            <w:r w:rsidRPr="00676842">
              <w:t xml:space="preserve">, </w:t>
            </w:r>
            <w:proofErr w:type="spellStart"/>
            <w:r w:rsidRPr="00676842">
              <w:t>T</w:t>
            </w:r>
            <w:r w:rsidRPr="00676842">
              <w:rPr>
                <w:vertAlign w:val="subscript"/>
              </w:rPr>
              <w:t>uncertainty_RRC</w:t>
            </w:r>
            <w:proofErr w:type="spellEnd"/>
            <w:r w:rsidRPr="00676842">
              <w:t xml:space="preserve"> + </w:t>
            </w:r>
            <w:proofErr w:type="spellStart"/>
            <w:r w:rsidRPr="00676842">
              <w:t>T</w:t>
            </w:r>
            <w:r w:rsidRPr="00676842">
              <w:rPr>
                <w:vertAlign w:val="subscript"/>
              </w:rPr>
              <w:t>RRC_delay</w:t>
            </w:r>
            <w:proofErr w:type="spellEnd"/>
            <w:r w:rsidRPr="00676842">
              <w:t>), if periodic CSI-RS is used for CSI reporting.</w:t>
            </w:r>
          </w:p>
          <w:p w14:paraId="018BA3F4" w14:textId="77777777" w:rsidR="00676842" w:rsidRPr="00676842" w:rsidRDefault="00676842" w:rsidP="00676842">
            <w:pPr>
              <w:ind w:left="1135" w:hanging="284"/>
            </w:pPr>
            <w:r w:rsidRPr="00676842">
              <w:rPr>
                <w:lang w:eastAsia="zh-CN"/>
              </w:rPr>
              <w:t>-</w:t>
            </w:r>
            <w:r w:rsidRPr="00676842">
              <w:tab/>
              <w:t>Otherwise</w:t>
            </w:r>
          </w:p>
          <w:p w14:paraId="651D6F93" w14:textId="77777777" w:rsidR="00676842" w:rsidRPr="00676842" w:rsidRDefault="00676842" w:rsidP="00676842">
            <w:pPr>
              <w:ind w:left="1418" w:hanging="284"/>
              <w:rPr>
                <w:lang w:val="en-US" w:eastAsia="zh-CN"/>
              </w:rPr>
            </w:pPr>
            <w:r w:rsidRPr="00676842">
              <w:rPr>
                <w:lang w:val="en-US" w:eastAsia="zh-CN"/>
              </w:rPr>
              <w:t>-</w:t>
            </w:r>
            <w:r w:rsidRPr="00676842">
              <w:rPr>
                <w:lang w:val="en-US" w:eastAsia="zh-CN"/>
              </w:rPr>
              <w:tab/>
              <w:t xml:space="preserve">6ms + </w:t>
            </w:r>
            <w:proofErr w:type="spellStart"/>
            <w:r w:rsidRPr="00676842">
              <w:rPr>
                <w:lang w:val="en-US" w:eastAsia="zh-CN"/>
              </w:rPr>
              <w:t>T</w:t>
            </w:r>
            <w:r w:rsidRPr="00676842">
              <w:rPr>
                <w:vertAlign w:val="subscript"/>
                <w:lang w:val="en-US" w:eastAsia="zh-CN"/>
              </w:rPr>
              <w:t>FirstSSB_MAX</w:t>
            </w:r>
            <w:proofErr w:type="spellEnd"/>
            <w:r w:rsidRPr="00676842">
              <w:rPr>
                <w:lang w:val="en-US" w:eastAsia="zh-CN"/>
              </w:rPr>
              <w:t xml:space="preserve"> + T</w:t>
            </w:r>
            <w:r w:rsidRPr="00676842">
              <w:rPr>
                <w:vertAlign w:val="subscript"/>
                <w:lang w:val="en-US" w:eastAsia="zh-CN"/>
              </w:rPr>
              <w:t>SMTC_MAX</w:t>
            </w:r>
            <w:r w:rsidRPr="00676842">
              <w:rPr>
                <w:lang w:val="en-US" w:eastAsia="zh-CN"/>
              </w:rPr>
              <w:t xml:space="preserve"> + </w:t>
            </w:r>
            <w:proofErr w:type="spellStart"/>
            <w:r w:rsidRPr="00676842">
              <w:rPr>
                <w:lang w:val="en-US" w:eastAsia="zh-CN"/>
              </w:rPr>
              <w:t>T</w:t>
            </w:r>
            <w:r w:rsidRPr="00676842">
              <w:rPr>
                <w:vertAlign w:val="subscript"/>
                <w:lang w:val="en-US" w:eastAsia="zh-CN"/>
              </w:rPr>
              <w:t>rs</w:t>
            </w:r>
            <w:proofErr w:type="spellEnd"/>
            <w:r w:rsidRPr="00676842">
              <w:rPr>
                <w:lang w:val="en-US" w:eastAsia="zh-CN"/>
              </w:rPr>
              <w:t xml:space="preserve"> + </w:t>
            </w:r>
            <w:r w:rsidRPr="00676842">
              <w:rPr>
                <w:highlight w:val="yellow"/>
                <w:lang w:val="en-US" w:eastAsia="zh-CN"/>
              </w:rPr>
              <w:t>T</w:t>
            </w:r>
            <w:r w:rsidRPr="00676842">
              <w:rPr>
                <w:highlight w:val="yellow"/>
                <w:vertAlign w:val="subscript"/>
                <w:lang w:val="en-US" w:eastAsia="zh-CN"/>
              </w:rPr>
              <w:t>L1-RSRP, measure</w:t>
            </w:r>
            <w:r w:rsidRPr="00676842">
              <w:rPr>
                <w:highlight w:val="yellow"/>
                <w:lang w:val="en-US" w:eastAsia="zh-CN"/>
              </w:rPr>
              <w:t xml:space="preserve"> + T</w:t>
            </w:r>
            <w:r w:rsidRPr="00676842">
              <w:rPr>
                <w:highlight w:val="yellow"/>
                <w:vertAlign w:val="subscript"/>
                <w:lang w:val="en-US" w:eastAsia="zh-CN"/>
              </w:rPr>
              <w:t>L1-</w:t>
            </w:r>
            <w:proofErr w:type="gramStart"/>
            <w:r w:rsidRPr="00676842">
              <w:rPr>
                <w:highlight w:val="yellow"/>
                <w:vertAlign w:val="subscript"/>
                <w:lang w:val="en-US" w:eastAsia="zh-CN"/>
              </w:rPr>
              <w:t>RSRP,report</w:t>
            </w:r>
            <w:proofErr w:type="gramEnd"/>
            <w:r w:rsidRPr="00676842">
              <w:rPr>
                <w:lang w:val="en-US" w:eastAsia="zh-CN"/>
              </w:rPr>
              <w:t xml:space="preserve"> + T</w:t>
            </w:r>
            <w:r w:rsidRPr="00676842">
              <w:rPr>
                <w:vertAlign w:val="subscript"/>
                <w:lang w:val="en-US" w:eastAsia="zh-CN"/>
              </w:rPr>
              <w:t>HARQ</w:t>
            </w:r>
            <w:r w:rsidRPr="00676842">
              <w:rPr>
                <w:lang w:val="en-US" w:eastAsia="zh-CN"/>
              </w:rPr>
              <w:t xml:space="preserve"> + max(</w:t>
            </w:r>
            <w:proofErr w:type="spellStart"/>
            <w:r w:rsidRPr="00676842">
              <w:rPr>
                <w:lang w:val="en-US" w:eastAsia="zh-CN"/>
              </w:rPr>
              <w:t>T</w:t>
            </w:r>
            <w:r w:rsidRPr="00676842">
              <w:rPr>
                <w:vertAlign w:val="subscript"/>
                <w:lang w:val="en-US" w:eastAsia="zh-CN"/>
              </w:rPr>
              <w:t>uncertainty_MAC</w:t>
            </w:r>
            <w:proofErr w:type="spellEnd"/>
            <w:r w:rsidRPr="00676842">
              <w:rPr>
                <w:lang w:val="en-US" w:eastAsia="zh-CN"/>
              </w:rPr>
              <w:t xml:space="preserve"> + </w:t>
            </w:r>
            <w:proofErr w:type="spellStart"/>
            <w:r w:rsidRPr="00676842">
              <w:rPr>
                <w:lang w:val="en-US" w:eastAsia="zh-CN"/>
              </w:rPr>
              <w:t>T</w:t>
            </w:r>
            <w:r w:rsidRPr="00676842">
              <w:rPr>
                <w:vertAlign w:val="subscript"/>
                <w:lang w:val="en-US" w:eastAsia="zh-CN"/>
              </w:rPr>
              <w:t>FineTiming</w:t>
            </w:r>
            <w:proofErr w:type="spellEnd"/>
            <w:r w:rsidRPr="00676842">
              <w:rPr>
                <w:lang w:val="en-US" w:eastAsia="zh-CN"/>
              </w:rPr>
              <w:t xml:space="preserve"> + 2ms, </w:t>
            </w:r>
            <w:proofErr w:type="spellStart"/>
            <w:r w:rsidRPr="00676842">
              <w:rPr>
                <w:lang w:val="en-US" w:eastAsia="zh-CN"/>
              </w:rPr>
              <w:t>T</w:t>
            </w:r>
            <w:r w:rsidRPr="00676842">
              <w:rPr>
                <w:vertAlign w:val="subscript"/>
                <w:lang w:val="en-US" w:eastAsia="zh-CN"/>
              </w:rPr>
              <w:t>uncertainty_SP</w:t>
            </w:r>
            <w:proofErr w:type="spellEnd"/>
            <w:r w:rsidRPr="00676842">
              <w:rPr>
                <w:lang w:val="en-US" w:eastAsia="zh-CN"/>
              </w:rPr>
              <w:t>), if semi-persistent CSI-RS is used for CSI reporting,</w:t>
            </w:r>
          </w:p>
          <w:p w14:paraId="354E537D" w14:textId="77777777" w:rsidR="00676842" w:rsidRPr="00676842" w:rsidRDefault="00676842" w:rsidP="00676842">
            <w:pPr>
              <w:ind w:left="1418" w:hanging="284"/>
            </w:pPr>
            <w:r w:rsidRPr="00676842">
              <w:t>-</w:t>
            </w:r>
            <w:r w:rsidRPr="00676842">
              <w:tab/>
              <w:t xml:space="preserve">3ms + </w:t>
            </w:r>
            <w:proofErr w:type="spellStart"/>
            <w:r w:rsidRPr="00676842">
              <w:t>T</w:t>
            </w:r>
            <w:r w:rsidRPr="00676842">
              <w:rPr>
                <w:vertAlign w:val="subscript"/>
              </w:rPr>
              <w:t>FirstSSB_MAX</w:t>
            </w:r>
            <w:proofErr w:type="spellEnd"/>
            <w:r w:rsidRPr="00676842">
              <w:t xml:space="preserve"> + T</w:t>
            </w:r>
            <w:r w:rsidRPr="00676842">
              <w:rPr>
                <w:vertAlign w:val="subscript"/>
              </w:rPr>
              <w:t>SMTC_MAX</w:t>
            </w:r>
            <w:r w:rsidRPr="00676842">
              <w:t xml:space="preserve"> + </w:t>
            </w:r>
            <w:proofErr w:type="spellStart"/>
            <w:r w:rsidRPr="00676842">
              <w:t>T</w:t>
            </w:r>
            <w:r w:rsidRPr="00676842">
              <w:rPr>
                <w:vertAlign w:val="subscript"/>
              </w:rPr>
              <w:t>rs</w:t>
            </w:r>
            <w:proofErr w:type="spellEnd"/>
            <w:r w:rsidRPr="00676842">
              <w:t xml:space="preserve"> + </w:t>
            </w:r>
            <w:r w:rsidRPr="00676842">
              <w:rPr>
                <w:highlight w:val="yellow"/>
              </w:rPr>
              <w:t>T</w:t>
            </w:r>
            <w:r w:rsidRPr="00676842">
              <w:rPr>
                <w:highlight w:val="yellow"/>
                <w:vertAlign w:val="subscript"/>
              </w:rPr>
              <w:t>L1-RSRP, measure</w:t>
            </w:r>
            <w:r w:rsidRPr="00676842">
              <w:rPr>
                <w:highlight w:val="yellow"/>
              </w:rPr>
              <w:t xml:space="preserve"> + T</w:t>
            </w:r>
            <w:r w:rsidRPr="00676842">
              <w:rPr>
                <w:highlight w:val="yellow"/>
                <w:vertAlign w:val="subscript"/>
              </w:rPr>
              <w:t>L1-</w:t>
            </w:r>
            <w:proofErr w:type="gramStart"/>
            <w:r w:rsidRPr="00676842">
              <w:rPr>
                <w:highlight w:val="yellow"/>
                <w:vertAlign w:val="subscript"/>
              </w:rPr>
              <w:t>RSRP,report</w:t>
            </w:r>
            <w:proofErr w:type="gramEnd"/>
            <w:r w:rsidRPr="00676842">
              <w:t xml:space="preserve"> + max(T</w:t>
            </w:r>
            <w:r w:rsidRPr="00676842">
              <w:rPr>
                <w:vertAlign w:val="subscript"/>
              </w:rPr>
              <w:t>HARQ</w:t>
            </w:r>
            <w:r w:rsidRPr="00676842">
              <w:t xml:space="preserve"> + </w:t>
            </w:r>
            <w:proofErr w:type="spellStart"/>
            <w:r w:rsidRPr="00676842">
              <w:t>T</w:t>
            </w:r>
            <w:r w:rsidRPr="00676842">
              <w:rPr>
                <w:vertAlign w:val="subscript"/>
              </w:rPr>
              <w:t>uncertainty_MAC</w:t>
            </w:r>
            <w:proofErr w:type="spellEnd"/>
            <w:r w:rsidRPr="00676842">
              <w:t xml:space="preserve"> + 5ms + </w:t>
            </w:r>
            <w:proofErr w:type="spellStart"/>
            <w:r w:rsidRPr="00676842">
              <w:t>T</w:t>
            </w:r>
            <w:r w:rsidRPr="00676842">
              <w:rPr>
                <w:vertAlign w:val="subscript"/>
              </w:rPr>
              <w:t>FineTiming</w:t>
            </w:r>
            <w:proofErr w:type="spellEnd"/>
            <w:r w:rsidRPr="00676842">
              <w:t xml:space="preserve">, </w:t>
            </w:r>
            <w:proofErr w:type="spellStart"/>
            <w:r w:rsidRPr="00676842">
              <w:t>T</w:t>
            </w:r>
            <w:r w:rsidRPr="00676842">
              <w:rPr>
                <w:vertAlign w:val="subscript"/>
              </w:rPr>
              <w:t>uncertainty_RRC</w:t>
            </w:r>
            <w:proofErr w:type="spellEnd"/>
            <w:r w:rsidRPr="00676842">
              <w:t xml:space="preserve"> + </w:t>
            </w:r>
            <w:proofErr w:type="spellStart"/>
            <w:r w:rsidRPr="00676842">
              <w:t>T</w:t>
            </w:r>
            <w:r w:rsidRPr="00676842">
              <w:rPr>
                <w:vertAlign w:val="subscript"/>
              </w:rPr>
              <w:t>RRC_delay</w:t>
            </w:r>
            <w:proofErr w:type="spellEnd"/>
            <w:r w:rsidRPr="00676842">
              <w:t>), if periodic CSI-RS is used for CSI reporting.</w:t>
            </w:r>
          </w:p>
          <w:p w14:paraId="641233AD" w14:textId="77777777" w:rsidR="00676842" w:rsidRPr="00994BC3" w:rsidRDefault="00676842" w:rsidP="00676842">
            <w:pPr>
              <w:pStyle w:val="B3"/>
            </w:pPr>
            <w:r w:rsidRPr="00994BC3">
              <w:lastRenderedPageBreak/>
              <w:t>However, when the following conditions are fulfilled, no activation requirement will be applied for this unknown </w:t>
            </w:r>
            <w:proofErr w:type="spellStart"/>
            <w:r w:rsidRPr="00994BC3">
              <w:t>SCell</w:t>
            </w:r>
            <w:proofErr w:type="spellEnd"/>
            <w:r w:rsidRPr="00994BC3">
              <w:t>:</w:t>
            </w:r>
          </w:p>
          <w:p w14:paraId="29556045" w14:textId="77777777" w:rsidR="00676842" w:rsidRDefault="00676842" w:rsidP="00676842">
            <w:pPr>
              <w:pStyle w:val="B4"/>
              <w:rPr>
                <w:lang w:val="en-US" w:eastAsia="zh-CN"/>
              </w:rPr>
            </w:pPr>
            <w:r w:rsidRPr="00994BC3">
              <w:rPr>
                <w:lang w:val="en-US" w:eastAsia="zh-CN"/>
              </w:rPr>
              <w:t>-</w:t>
            </w:r>
            <w:r w:rsidRPr="00994BC3">
              <w:rPr>
                <w:lang w:val="en-US" w:eastAsia="zh-CN"/>
              </w:rPr>
              <w:tab/>
            </w:r>
            <w:r w:rsidRPr="00994BC3">
              <w:t xml:space="preserve">the </w:t>
            </w:r>
            <w:proofErr w:type="spellStart"/>
            <w:r w:rsidRPr="00994BC3">
              <w:t>SCell</w:t>
            </w:r>
            <w:proofErr w:type="spellEnd"/>
            <w:r w:rsidRPr="00994BC3">
              <w:t xml:space="preserve"> is</w:t>
            </w:r>
            <w:r w:rsidRPr="00994BC3">
              <w:rPr>
                <w:lang w:val="en-US" w:eastAsia="zh-CN"/>
              </w:rPr>
              <w:t xml:space="preserve"> contiguous to an active serving cell in the same band</w:t>
            </w:r>
            <w:r>
              <w:rPr>
                <w:lang w:val="en-US" w:eastAsia="zh-CN"/>
              </w:rPr>
              <w:t>, and</w:t>
            </w:r>
          </w:p>
          <w:p w14:paraId="4B5B0A89" w14:textId="77777777" w:rsidR="00676842" w:rsidRDefault="00676842" w:rsidP="00676842">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7EB010F1" w14:textId="77777777" w:rsidR="00676842" w:rsidRDefault="00676842" w:rsidP="00676842">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386F253" w14:textId="77777777" w:rsidR="00676842" w:rsidRDefault="00676842" w:rsidP="00676842">
            <w:pPr>
              <w:pStyle w:val="B2"/>
              <w:ind w:left="1418"/>
              <w:rPr>
                <w:lang w:val="en-US" w:eastAsia="zh-CN"/>
              </w:rPr>
            </w:pPr>
            <w:r>
              <w:rPr>
                <w:lang w:val="en-US" w:eastAsia="zh-CN"/>
              </w:rPr>
              <w:t>-</w:t>
            </w:r>
            <w:r>
              <w:rPr>
                <w:lang w:val="en-US" w:eastAsia="zh-CN"/>
              </w:rPr>
              <w:tab/>
              <w:t>its SMTC offset is same as the one of contiguous FR1 active serving cell</w:t>
            </w:r>
          </w:p>
          <w:p w14:paraId="2B0B2EE6" w14:textId="77777777" w:rsidR="00676842" w:rsidRPr="009C5807" w:rsidRDefault="00676842" w:rsidP="00676842">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6712F1BD" w14:textId="77777777" w:rsidR="00676842" w:rsidRPr="00676842" w:rsidRDefault="00676842" w:rsidP="00676842">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sidRPr="00676842">
              <w:rPr>
                <w:lang w:val="en-US" w:eastAsia="zh-CN"/>
              </w:rPr>
              <w:t>T</w:t>
            </w:r>
            <w:r w:rsidRPr="00676842">
              <w:rPr>
                <w:vertAlign w:val="subscript"/>
                <w:lang w:val="en-US" w:eastAsia="zh-CN"/>
              </w:rPr>
              <w:t>activation_time</w:t>
            </w:r>
            <w:proofErr w:type="spellEnd"/>
            <w:r w:rsidRPr="00676842">
              <w:rPr>
                <w:lang w:val="en-US" w:eastAsia="zh-CN"/>
              </w:rPr>
              <w:t xml:space="preserve"> is 3 </w:t>
            </w:r>
            <w:proofErr w:type="spellStart"/>
            <w:r w:rsidRPr="00676842">
              <w:rPr>
                <w:lang w:val="en-US" w:eastAsia="zh-CN"/>
              </w:rPr>
              <w:t>ms</w:t>
            </w:r>
            <w:proofErr w:type="spellEnd"/>
            <w:r w:rsidRPr="00676842">
              <w:rPr>
                <w:lang w:val="en-US" w:eastAsia="zh-CN"/>
              </w:rPr>
              <w:t xml:space="preserve"> for UE </w:t>
            </w:r>
            <w:r w:rsidRPr="00676842">
              <w:t xml:space="preserve">supporting </w:t>
            </w:r>
            <w:proofErr w:type="spellStart"/>
            <w:r w:rsidRPr="00676842">
              <w:rPr>
                <w:i/>
                <w:iCs/>
              </w:rPr>
              <w:t>scellWithoutSSB</w:t>
            </w:r>
            <w:proofErr w:type="spellEnd"/>
            <w:r w:rsidRPr="00676842">
              <w:rPr>
                <w:lang w:val="en-US" w:eastAsia="zh-CN"/>
              </w:rPr>
              <w:t xml:space="preserve">, </w:t>
            </w:r>
            <w:proofErr w:type="gramStart"/>
            <w:r w:rsidRPr="00676842">
              <w:rPr>
                <w:lang w:val="en-US" w:eastAsia="zh-CN"/>
              </w:rPr>
              <w:t>provided</w:t>
            </w:r>
            <w:proofErr w:type="gramEnd"/>
          </w:p>
          <w:p w14:paraId="5CD0C4BD" w14:textId="77777777" w:rsidR="00676842" w:rsidRDefault="00676842" w:rsidP="00676842">
            <w:pPr>
              <w:pStyle w:val="B3"/>
            </w:pPr>
            <w:r w:rsidRPr="00676842">
              <w:rPr>
                <w:lang w:eastAsia="zh-CN"/>
              </w:rPr>
              <w:t>-</w:t>
            </w:r>
            <w:r w:rsidRPr="00676842">
              <w:rPr>
                <w:lang w:eastAsia="zh-CN"/>
              </w:rPr>
              <w:tab/>
            </w:r>
            <w:r w:rsidRPr="00676842">
              <w:t xml:space="preserve">The RTD between the target </w:t>
            </w:r>
            <w:proofErr w:type="spellStart"/>
            <w:r w:rsidRPr="00676842">
              <w:t>SCell</w:t>
            </w:r>
            <w:proofErr w:type="spellEnd"/>
            <w:r w:rsidRPr="00676842">
              <w:t xml:space="preserve"> and the contiguous active serving cell is within </w:t>
            </w:r>
            <w:proofErr w:type="spellStart"/>
            <w:r w:rsidRPr="00676842">
              <w:t>within</w:t>
            </w:r>
            <w:proofErr w:type="spellEnd"/>
            <w:r w:rsidRPr="00676842">
              <w:t xml:space="preserve"> ±260ns,</w:t>
            </w:r>
            <w:r>
              <w:t xml:space="preserve"> and </w:t>
            </w:r>
          </w:p>
          <w:p w14:paraId="501861C6" w14:textId="77777777" w:rsidR="00676842" w:rsidRDefault="00676842" w:rsidP="00676842">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26BBDF9" w14:textId="77777777" w:rsidR="00676842" w:rsidRDefault="00676842" w:rsidP="00676842">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0A63D985" w14:textId="77777777" w:rsidR="00676842" w:rsidRDefault="00676842" w:rsidP="00676842">
            <w:pPr>
              <w:pStyle w:val="B2"/>
              <w:ind w:firstLine="0"/>
              <w:rPr>
                <w:lang w:val="en-US" w:eastAsia="zh-CN"/>
              </w:rPr>
            </w:pPr>
            <w:r>
              <w:rPr>
                <w:lang w:eastAsia="zh-CN"/>
              </w:rPr>
              <w:t>F</w:t>
            </w:r>
            <w:r>
              <w:rPr>
                <w:lang w:val="en-US" w:eastAsia="zh-CN"/>
              </w:rPr>
              <w:t xml:space="preserve">or a UE supporting </w:t>
            </w:r>
            <w:r>
              <w:rPr>
                <w:rFonts w:hint="eastAsia"/>
                <w:i/>
                <w:iCs/>
                <w:lang w:val="en-US" w:eastAsia="zh-CN"/>
              </w:rPr>
              <w:t>scellWithoutSSB-InterBandCA-r18</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339C718C" w14:textId="77777777" w:rsidR="00676842" w:rsidRDefault="00676842" w:rsidP="00676842">
            <w:pPr>
              <w:pStyle w:val="B3"/>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13BCE479" w14:textId="77777777" w:rsidR="00676842" w:rsidRPr="00FD4174" w:rsidRDefault="00676842" w:rsidP="00676842">
            <w:pPr>
              <w:pStyle w:val="B3"/>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r>
              <w:t>12</w:t>
            </w:r>
            <w:r w:rsidRPr="00FD4174">
              <w:t xml:space="preserve">] dB, </w:t>
            </w:r>
            <w:proofErr w:type="gramStart"/>
            <w:r w:rsidRPr="00FD4174">
              <w:t>where,</w:t>
            </w:r>
            <w:proofErr w:type="gramEnd"/>
            <w:r w:rsidRPr="00FD4174">
              <w:t xml:space="preserv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r>
              <w:t>]</w:t>
            </w:r>
            <w:r w:rsidRPr="00FD4174">
              <w:t>, and</w:t>
            </w:r>
          </w:p>
          <w:p w14:paraId="5095BCEA" w14:textId="77777777" w:rsidR="00676842" w:rsidRPr="00FD4174" w:rsidRDefault="00676842" w:rsidP="00676842">
            <w:pPr>
              <w:pStyle w:val="B3"/>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1B7D3760" w14:textId="77777777" w:rsidR="00676842" w:rsidRPr="00FD4174" w:rsidRDefault="00676842" w:rsidP="00676842">
            <w:pPr>
              <w:pStyle w:val="B2"/>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rFonts w:hint="eastAsia"/>
                <w:i/>
                <w:iCs/>
                <w:lang w:val="en-US" w:eastAsia="zh-CN"/>
              </w:rPr>
              <w:t>referenceCell-r18</w:t>
            </w:r>
            <w:r>
              <w:rPr>
                <w:lang w:val="en-US" w:eastAsia="zh-CN"/>
              </w:rPr>
              <w:t xml:space="preserve">. If UE is not indicated with </w:t>
            </w:r>
            <w:r>
              <w:rPr>
                <w:rFonts w:hint="eastAsia"/>
                <w:i/>
                <w:iCs/>
                <w:lang w:val="en-US" w:eastAsia="zh-CN"/>
              </w:rPr>
              <w:t>referenceCell-r18</w:t>
            </w:r>
            <w:r>
              <w:rPr>
                <w:lang w:val="en-US" w:eastAsia="zh-CN"/>
              </w:rPr>
              <w:t>,</w:t>
            </w:r>
            <w:r>
              <w:rPr>
                <w:rFonts w:hint="eastAsia"/>
                <w:lang w:eastAsia="zh-CN"/>
              </w:rPr>
              <w:t xml:space="preserve"> </w:t>
            </w:r>
            <w:r>
              <w:rPr>
                <w:lang w:val="en-US" w:eastAsia="zh-CN"/>
              </w:rPr>
              <w:t>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2DC2139A" w14:textId="77777777" w:rsidR="00676842" w:rsidRPr="00FD4174" w:rsidRDefault="00676842" w:rsidP="00676842">
            <w:pPr>
              <w:pStyle w:val="B3"/>
              <w:ind w:left="852" w:hanging="1"/>
              <w:rPr>
                <w:i/>
              </w:rPr>
            </w:pPr>
            <w:r w:rsidRPr="00FD4174">
              <w:rPr>
                <w:i/>
              </w:rPr>
              <w:t>Editor notes: FFS whether and how to capture the wording “</w:t>
            </w:r>
            <w:r w:rsidRPr="00FD4174">
              <w:t>after the compensation for AGC</w:t>
            </w:r>
            <w:r w:rsidRPr="00FD4174">
              <w:rPr>
                <w:i/>
              </w:rPr>
              <w:t>”.</w:t>
            </w:r>
          </w:p>
          <w:p w14:paraId="0976B77E" w14:textId="77777777" w:rsidR="00676842" w:rsidRPr="00FD4174" w:rsidRDefault="00676842" w:rsidP="00676842">
            <w:pPr>
              <w:pStyle w:val="B2"/>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w:t>
            </w:r>
            <w:proofErr w:type="gramStart"/>
            <w:r w:rsidRPr="00FD4174">
              <w:rPr>
                <w:lang w:val="en-US" w:eastAsia="zh-CN"/>
              </w:rPr>
              <w:t>is</w:t>
            </w:r>
            <w:proofErr w:type="gramEnd"/>
          </w:p>
          <w:p w14:paraId="2A6A0742" w14:textId="77777777" w:rsidR="00676842" w:rsidRDefault="00676842" w:rsidP="00676842">
            <w:pPr>
              <w:pStyle w:val="B2"/>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w:t>
            </w:r>
            <w:proofErr w:type="spellStart"/>
            <w:r>
              <w:rPr>
                <w:lang w:val="en-US" w:eastAsia="zh-CN"/>
              </w:rPr>
              <w:t>ms</w:t>
            </w:r>
            <w:proofErr w:type="spellEnd"/>
            <w:r>
              <w:rPr>
                <w:lang w:val="en-US" w:eastAsia="zh-CN"/>
              </w:rPr>
              <w:t xml:space="preserve">,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w:t>
            </w:r>
            <w:r>
              <w:rPr>
                <w:rFonts w:hint="eastAsia"/>
                <w:i/>
                <w:iCs/>
                <w:lang w:val="en-US" w:eastAsia="zh-CN"/>
              </w:rPr>
              <w:t>7</w:t>
            </w:r>
          </w:p>
          <w:p w14:paraId="18E5B5BC" w14:textId="42D417A7" w:rsidR="00676842" w:rsidRPr="00676842" w:rsidRDefault="00676842" w:rsidP="009D6BBB">
            <w:pPr>
              <w:pStyle w:val="B2"/>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w:t>
            </w:r>
            <w:proofErr w:type="spellStart"/>
            <w:r>
              <w:rPr>
                <w:lang w:val="en-US" w:eastAsia="zh-CN"/>
              </w:rPr>
              <w:t>ms</w:t>
            </w:r>
            <w:proofErr w:type="spellEnd"/>
            <w:r>
              <w:rPr>
                <w:lang w:val="en-US" w:eastAsia="zh-CN"/>
              </w:rPr>
              <w:t xml:space="preserve">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w:t>
            </w:r>
            <w:r>
              <w:rPr>
                <w:rFonts w:hint="eastAsia"/>
                <w:i/>
                <w:iCs/>
                <w:lang w:val="en-US" w:eastAsia="zh-CN"/>
              </w:rPr>
              <w:t>7</w:t>
            </w:r>
          </w:p>
        </w:tc>
      </w:tr>
    </w:tbl>
    <w:p w14:paraId="43DAFBC3" w14:textId="1C94F8A4" w:rsidR="009D6BBB" w:rsidRDefault="009D6BBB" w:rsidP="009D6BBB">
      <w:pPr>
        <w:pStyle w:val="NoSpacing"/>
        <w:rPr>
          <w:rFonts w:asciiTheme="minorHAnsi" w:hAnsiTheme="minorHAnsi" w:cstheme="minorHAnsi"/>
          <w:sz w:val="22"/>
          <w:szCs w:val="22"/>
        </w:rPr>
      </w:pPr>
      <w:r w:rsidRPr="00D70257">
        <w:rPr>
          <w:rFonts w:asciiTheme="minorHAnsi" w:hAnsiTheme="minorHAnsi" w:cstheme="minorHAnsi"/>
          <w:sz w:val="22"/>
          <w:szCs w:val="22"/>
        </w:rPr>
        <w:lastRenderedPageBreak/>
        <w:t xml:space="preserve">As marked in </w:t>
      </w:r>
      <w:r w:rsidR="00D70257" w:rsidRPr="00D70257">
        <w:rPr>
          <w:rFonts w:asciiTheme="minorHAnsi" w:hAnsiTheme="minorHAnsi" w:cstheme="minorHAnsi"/>
          <w:sz w:val="22"/>
          <w:szCs w:val="22"/>
        </w:rPr>
        <w:t>the boxed text, the activation delay</w:t>
      </w:r>
      <w:r w:rsidR="00021955">
        <w:rPr>
          <w:rFonts w:asciiTheme="minorHAnsi" w:hAnsiTheme="minorHAnsi" w:cstheme="minorHAnsi"/>
          <w:sz w:val="22"/>
          <w:szCs w:val="22"/>
        </w:rPr>
        <w:t xml:space="preserve"> of </w:t>
      </w:r>
      <w:proofErr w:type="spellStart"/>
      <w:r w:rsidR="00021955" w:rsidRPr="00D70257">
        <w:rPr>
          <w:rFonts w:asciiTheme="minorHAnsi" w:hAnsiTheme="minorHAnsi" w:cstheme="minorHAnsi"/>
          <w:sz w:val="22"/>
          <w:szCs w:val="22"/>
        </w:rPr>
        <w:t>S</w:t>
      </w:r>
      <w:r w:rsidR="00021955">
        <w:rPr>
          <w:rFonts w:asciiTheme="minorHAnsi" w:hAnsiTheme="minorHAnsi" w:cstheme="minorHAnsi"/>
          <w:sz w:val="22"/>
          <w:szCs w:val="22"/>
        </w:rPr>
        <w:t>C</w:t>
      </w:r>
      <w:r w:rsidR="00021955" w:rsidRPr="00D70257">
        <w:rPr>
          <w:rFonts w:asciiTheme="minorHAnsi" w:hAnsiTheme="minorHAnsi" w:cstheme="minorHAnsi"/>
          <w:sz w:val="22"/>
          <w:szCs w:val="22"/>
        </w:rPr>
        <w:t>ell</w:t>
      </w:r>
      <w:proofErr w:type="spellEnd"/>
      <w:r w:rsidR="00D70257" w:rsidRPr="00D70257">
        <w:rPr>
          <w:rFonts w:asciiTheme="minorHAnsi" w:hAnsiTheme="minorHAnsi" w:cstheme="minorHAnsi"/>
          <w:sz w:val="22"/>
          <w:szCs w:val="22"/>
        </w:rPr>
        <w:t xml:space="preserve"> may </w:t>
      </w:r>
      <w:r w:rsidR="00021955">
        <w:rPr>
          <w:rFonts w:asciiTheme="minorHAnsi" w:hAnsiTheme="minorHAnsi" w:cstheme="minorHAnsi"/>
          <w:sz w:val="22"/>
          <w:szCs w:val="22"/>
        </w:rPr>
        <w:t xml:space="preserve">vary </w:t>
      </w:r>
      <w:r w:rsidR="00D70257" w:rsidRPr="00D70257">
        <w:rPr>
          <w:rFonts w:asciiTheme="minorHAnsi" w:hAnsiTheme="minorHAnsi" w:cstheme="minorHAnsi"/>
          <w:sz w:val="22"/>
          <w:szCs w:val="22"/>
        </w:rPr>
        <w:t>depend</w:t>
      </w:r>
      <w:r w:rsidR="00021955">
        <w:rPr>
          <w:rFonts w:asciiTheme="minorHAnsi" w:hAnsiTheme="minorHAnsi" w:cstheme="minorHAnsi"/>
          <w:sz w:val="22"/>
          <w:szCs w:val="22"/>
        </w:rPr>
        <w:t>ing</w:t>
      </w:r>
      <w:r w:rsidR="00D70257" w:rsidRPr="00D70257">
        <w:rPr>
          <w:rFonts w:asciiTheme="minorHAnsi" w:hAnsiTheme="minorHAnsi" w:cstheme="minorHAnsi"/>
          <w:sz w:val="22"/>
          <w:szCs w:val="22"/>
        </w:rPr>
        <w:t xml:space="preserve"> on the combination of different antenna types </w:t>
      </w:r>
      <w:r w:rsidRPr="00D70257">
        <w:rPr>
          <w:rFonts w:asciiTheme="minorHAnsi" w:hAnsiTheme="minorHAnsi" w:cstheme="minorHAnsi"/>
          <w:sz w:val="22"/>
          <w:szCs w:val="22"/>
        </w:rPr>
        <w:t xml:space="preserve">in </w:t>
      </w:r>
      <w:proofErr w:type="spellStart"/>
      <w:r w:rsidRPr="00D70257">
        <w:rPr>
          <w:rFonts w:asciiTheme="minorHAnsi" w:hAnsiTheme="minorHAnsi" w:cstheme="minorHAnsi"/>
          <w:sz w:val="22"/>
          <w:szCs w:val="22"/>
        </w:rPr>
        <w:t>PCell</w:t>
      </w:r>
      <w:proofErr w:type="spellEnd"/>
      <w:r w:rsidRPr="00D70257">
        <w:rPr>
          <w:rFonts w:asciiTheme="minorHAnsi" w:hAnsiTheme="minorHAnsi" w:cstheme="minorHAnsi"/>
          <w:sz w:val="22"/>
          <w:szCs w:val="22"/>
        </w:rPr>
        <w:t xml:space="preserve"> and </w:t>
      </w:r>
      <w:proofErr w:type="spellStart"/>
      <w:r w:rsidRPr="00D70257">
        <w:rPr>
          <w:rFonts w:asciiTheme="minorHAnsi" w:hAnsiTheme="minorHAnsi" w:cstheme="minorHAnsi"/>
          <w:sz w:val="22"/>
          <w:szCs w:val="22"/>
        </w:rPr>
        <w:t>S</w:t>
      </w:r>
      <w:r w:rsidR="00021955">
        <w:rPr>
          <w:rFonts w:asciiTheme="minorHAnsi" w:hAnsiTheme="minorHAnsi" w:cstheme="minorHAnsi"/>
          <w:sz w:val="22"/>
          <w:szCs w:val="22"/>
        </w:rPr>
        <w:t>C</w:t>
      </w:r>
      <w:r w:rsidRPr="00D70257">
        <w:rPr>
          <w:rFonts w:asciiTheme="minorHAnsi" w:hAnsiTheme="minorHAnsi" w:cstheme="minorHAnsi"/>
          <w:sz w:val="22"/>
          <w:szCs w:val="22"/>
        </w:rPr>
        <w:t>ell</w:t>
      </w:r>
      <w:proofErr w:type="spellEnd"/>
      <w:r w:rsidRPr="00D70257">
        <w:rPr>
          <w:rFonts w:asciiTheme="minorHAnsi" w:hAnsiTheme="minorHAnsi" w:cstheme="minorHAnsi"/>
          <w:sz w:val="22"/>
          <w:szCs w:val="22"/>
        </w:rPr>
        <w:t xml:space="preserve">/s. Hence, </w:t>
      </w:r>
      <w:proofErr w:type="spellStart"/>
      <w:r w:rsidRPr="00D70257">
        <w:rPr>
          <w:rFonts w:asciiTheme="minorHAnsi" w:hAnsiTheme="minorHAnsi" w:cstheme="minorHAnsi"/>
          <w:sz w:val="22"/>
          <w:szCs w:val="22"/>
        </w:rPr>
        <w:t>SCell</w:t>
      </w:r>
      <w:proofErr w:type="spellEnd"/>
      <w:r w:rsidRPr="00D70257">
        <w:rPr>
          <w:rFonts w:asciiTheme="minorHAnsi" w:hAnsiTheme="minorHAnsi" w:cstheme="minorHAnsi"/>
          <w:sz w:val="22"/>
          <w:szCs w:val="22"/>
        </w:rPr>
        <w:t xml:space="preserve"> activation should be further investigated for ATG CA in Rel-19.</w:t>
      </w:r>
    </w:p>
    <w:p w14:paraId="768E1E19" w14:textId="77777777" w:rsidR="003D514C" w:rsidRDefault="003D514C" w:rsidP="009D6BBB">
      <w:pPr>
        <w:pStyle w:val="NoSpacing"/>
        <w:rPr>
          <w:rFonts w:asciiTheme="minorHAnsi" w:hAnsiTheme="minorHAnsi" w:cstheme="minorHAnsi"/>
          <w:sz w:val="22"/>
          <w:szCs w:val="22"/>
        </w:rPr>
      </w:pPr>
    </w:p>
    <w:p w14:paraId="7192B6A9" w14:textId="13E034BE" w:rsidR="009D6BBB" w:rsidRPr="00056E08" w:rsidRDefault="009D6BBB" w:rsidP="00056E08">
      <w:pPr>
        <w:pStyle w:val="Proposal"/>
        <w:tabs>
          <w:tab w:val="clear" w:pos="1304"/>
        </w:tabs>
        <w:ind w:left="1701" w:hanging="1701"/>
      </w:pPr>
      <w:bookmarkStart w:id="16" w:name="_Toc172722414"/>
      <w:bookmarkStart w:id="17" w:name="_Toc174114368"/>
      <w:proofErr w:type="spellStart"/>
      <w:r>
        <w:t>SCell</w:t>
      </w:r>
      <w:proofErr w:type="spellEnd"/>
      <w:r>
        <w:t xml:space="preserve"> activation requirements shall be further investigated for potential impact</w:t>
      </w:r>
      <w:r w:rsidR="00021955">
        <w:t xml:space="preserve">, </w:t>
      </w:r>
      <w:proofErr w:type="gramStart"/>
      <w:r w:rsidR="00021955">
        <w:t>taking into</w:t>
      </w:r>
      <w:r w:rsidR="008C2AB1">
        <w:t xml:space="preserve"> account</w:t>
      </w:r>
      <w:proofErr w:type="gramEnd"/>
      <w:r w:rsidR="008C2AB1">
        <w:t xml:space="preserve"> the </w:t>
      </w:r>
      <w:bookmarkEnd w:id="16"/>
      <w:r w:rsidR="003D4BA4">
        <w:t>band combinations</w:t>
      </w:r>
      <w:r w:rsidR="0053657C">
        <w:t xml:space="preserve"> stated in the WID and the antenna types agreed in </w:t>
      </w:r>
      <w:r w:rsidR="006B367A">
        <w:t>RF</w:t>
      </w:r>
      <w:r w:rsidRPr="00A04F49">
        <w:t>.</w:t>
      </w:r>
      <w:bookmarkEnd w:id="17"/>
    </w:p>
    <w:p w14:paraId="5925873F" w14:textId="382179EE" w:rsidR="00881216" w:rsidRDefault="00881216" w:rsidP="00881216">
      <w:pPr>
        <w:pStyle w:val="Heading2"/>
      </w:pPr>
      <w:r>
        <w:lastRenderedPageBreak/>
        <w:t>Measurement Procedure</w:t>
      </w:r>
    </w:p>
    <w:p w14:paraId="79624E99" w14:textId="77777777" w:rsidR="00937F08" w:rsidRPr="00937F08" w:rsidRDefault="00937F08" w:rsidP="00937F08">
      <w:pPr>
        <w:keepNext/>
        <w:keepLines/>
        <w:numPr>
          <w:ilvl w:val="2"/>
          <w:numId w:val="3"/>
        </w:numPr>
        <w:tabs>
          <w:tab w:val="num" w:pos="1620"/>
        </w:tabs>
        <w:spacing w:before="180"/>
        <w:ind w:left="709"/>
        <w:outlineLvl w:val="1"/>
        <w:rPr>
          <w:rFonts w:ascii="Arial" w:hAnsi="Arial"/>
          <w:sz w:val="24"/>
          <w:szCs w:val="16"/>
        </w:rPr>
      </w:pPr>
      <w:r w:rsidRPr="00937F08">
        <w:rPr>
          <w:rFonts w:ascii="Arial" w:hAnsi="Arial"/>
          <w:sz w:val="24"/>
          <w:szCs w:val="16"/>
        </w:rPr>
        <w:t>Measurement Gap</w:t>
      </w:r>
    </w:p>
    <w:p w14:paraId="4B6E4655" w14:textId="3F9C50D1" w:rsidR="00937F08" w:rsidRPr="00021955" w:rsidRDefault="00937F08" w:rsidP="00021955">
      <w:pPr>
        <w:jc w:val="both"/>
        <w:rPr>
          <w:rFonts w:asciiTheme="minorHAnsi" w:hAnsiTheme="minorHAnsi" w:cstheme="minorHAnsi"/>
          <w:sz w:val="22"/>
          <w:szCs w:val="22"/>
        </w:rPr>
      </w:pPr>
      <w:r w:rsidRPr="00021955">
        <w:rPr>
          <w:rFonts w:asciiTheme="minorHAnsi" w:hAnsiTheme="minorHAnsi" w:cstheme="minorHAnsi"/>
          <w:sz w:val="22"/>
          <w:szCs w:val="22"/>
        </w:rPr>
        <w:t xml:space="preserve">Measurement </w:t>
      </w:r>
      <w:r w:rsidR="004E2B22">
        <w:rPr>
          <w:rFonts w:asciiTheme="minorHAnsi" w:hAnsiTheme="minorHAnsi" w:cstheme="minorHAnsi"/>
          <w:sz w:val="22"/>
          <w:szCs w:val="22"/>
        </w:rPr>
        <w:t>g</w:t>
      </w:r>
      <w:r w:rsidRPr="00021955">
        <w:rPr>
          <w:rFonts w:asciiTheme="minorHAnsi" w:hAnsiTheme="minorHAnsi" w:cstheme="minorHAnsi"/>
          <w:sz w:val="22"/>
          <w:szCs w:val="22"/>
        </w:rPr>
        <w:t xml:space="preserve">ap defined in </w:t>
      </w:r>
      <w:r w:rsidR="009625D2">
        <w:rPr>
          <w:rFonts w:asciiTheme="minorHAnsi" w:hAnsiTheme="minorHAnsi" w:cstheme="minorHAnsi"/>
          <w:sz w:val="22"/>
          <w:szCs w:val="22"/>
        </w:rPr>
        <w:t>R</w:t>
      </w:r>
      <w:r w:rsidRPr="00021955">
        <w:rPr>
          <w:rFonts w:asciiTheme="minorHAnsi" w:hAnsiTheme="minorHAnsi" w:cstheme="minorHAnsi"/>
          <w:sz w:val="22"/>
          <w:szCs w:val="22"/>
        </w:rPr>
        <w:t>el-18 for NR carrier aggregation should be reused as a baseline for ATG DL CA.</w:t>
      </w:r>
    </w:p>
    <w:p w14:paraId="608D035E" w14:textId="1CB87242" w:rsidR="00937F08" w:rsidRPr="00937F08" w:rsidRDefault="00937F08" w:rsidP="00937F08">
      <w:pPr>
        <w:pStyle w:val="Proposal"/>
        <w:tabs>
          <w:tab w:val="clear" w:pos="1304"/>
        </w:tabs>
        <w:ind w:left="1701" w:hanging="1701"/>
      </w:pPr>
      <w:bookmarkStart w:id="18" w:name="_Toc174114369"/>
      <w:r w:rsidRPr="00937F08">
        <w:t>RAN4 to reuse NR carrier aggregation measurement gap as the baseline for ATG DL CA.</w:t>
      </w:r>
      <w:bookmarkEnd w:id="18"/>
    </w:p>
    <w:p w14:paraId="676107EE" w14:textId="18E9700E" w:rsidR="00637FE2" w:rsidRDefault="00937F08" w:rsidP="00637FE2">
      <w:pPr>
        <w:pStyle w:val="Heading2"/>
        <w:numPr>
          <w:ilvl w:val="2"/>
          <w:numId w:val="3"/>
        </w:numPr>
        <w:tabs>
          <w:tab w:val="clear" w:pos="2340"/>
          <w:tab w:val="num" w:pos="1620"/>
        </w:tabs>
        <w:ind w:left="709"/>
        <w:rPr>
          <w:sz w:val="24"/>
          <w:szCs w:val="16"/>
        </w:rPr>
      </w:pPr>
      <w:r>
        <w:t>Carrier specific scaling factor</w:t>
      </w:r>
      <w:r w:rsidR="00056E08">
        <w:rPr>
          <w:sz w:val="24"/>
          <w:szCs w:val="16"/>
        </w:rPr>
        <w:t xml:space="preserve"> </w:t>
      </w:r>
    </w:p>
    <w:p w14:paraId="645D9B03" w14:textId="1452DE50" w:rsidR="00937F08" w:rsidRPr="00820069" w:rsidRDefault="00937F08" w:rsidP="00820069">
      <w:pPr>
        <w:jc w:val="both"/>
        <w:rPr>
          <w:rFonts w:asciiTheme="minorHAnsi" w:hAnsiTheme="minorHAnsi" w:cstheme="minorHAnsi"/>
          <w:sz w:val="22"/>
          <w:szCs w:val="22"/>
        </w:rPr>
      </w:pPr>
      <w:r w:rsidRPr="00820069">
        <w:rPr>
          <w:rFonts w:asciiTheme="minorHAnsi" w:hAnsiTheme="minorHAnsi" w:cstheme="minorHAnsi"/>
          <w:sz w:val="22"/>
          <w:szCs w:val="22"/>
        </w:rPr>
        <w:t>In TS 38.133, carrier carrier-specific scaling factor</w:t>
      </w:r>
      <w:r w:rsidR="00D1477F" w:rsidRPr="00820069">
        <w:rPr>
          <w:rFonts w:asciiTheme="minorHAnsi" w:hAnsiTheme="minorHAnsi" w:cstheme="minorHAnsi"/>
          <w:sz w:val="22"/>
          <w:szCs w:val="22"/>
        </w:rPr>
        <w:t xml:space="preserve"> (CSSF)</w:t>
      </w:r>
      <w:r w:rsidRPr="00820069">
        <w:rPr>
          <w:rFonts w:asciiTheme="minorHAnsi" w:hAnsiTheme="minorHAnsi" w:cstheme="minorHAnsi"/>
          <w:sz w:val="22"/>
          <w:szCs w:val="22"/>
        </w:rPr>
        <w:t xml:space="preserve"> is specified in clause 9.1D.5.</w:t>
      </w:r>
      <w:r w:rsidR="00D1477F" w:rsidRPr="00820069">
        <w:rPr>
          <w:rFonts w:asciiTheme="minorHAnsi" w:hAnsiTheme="minorHAnsi" w:cstheme="minorHAnsi"/>
          <w:sz w:val="22"/>
          <w:szCs w:val="22"/>
        </w:rPr>
        <w:t xml:space="preserve"> RAN4 needs to study this section and accommodate CSSF for ATG DL CA for FR1.</w:t>
      </w:r>
    </w:p>
    <w:p w14:paraId="0E9FDF30" w14:textId="0C510879" w:rsidR="00881216" w:rsidRDefault="00D1477F" w:rsidP="00137656">
      <w:pPr>
        <w:pStyle w:val="Proposal"/>
      </w:pPr>
      <w:bookmarkStart w:id="19" w:name="_Toc174114370"/>
      <w:r w:rsidRPr="00D1477F">
        <w:t xml:space="preserve">RAN4 to study and accommodate CSSF </w:t>
      </w:r>
      <w:r w:rsidR="002801EF">
        <w:t xml:space="preserve">requirements </w:t>
      </w:r>
      <w:r w:rsidRPr="00D1477F">
        <w:t>for ATG DL CA.</w:t>
      </w:r>
      <w:bookmarkEnd w:id="19"/>
    </w:p>
    <w:p w14:paraId="17A692A6" w14:textId="29988D49" w:rsidR="00F9428E" w:rsidRDefault="00953532" w:rsidP="00CA275F">
      <w:pPr>
        <w:pStyle w:val="Heading2"/>
        <w:numPr>
          <w:ilvl w:val="2"/>
          <w:numId w:val="3"/>
        </w:numPr>
        <w:tabs>
          <w:tab w:val="clear" w:pos="2340"/>
          <w:tab w:val="num" w:pos="1620"/>
        </w:tabs>
        <w:ind w:left="709"/>
        <w:rPr>
          <w:sz w:val="24"/>
          <w:szCs w:val="16"/>
        </w:rPr>
      </w:pPr>
      <w:r w:rsidRPr="00637FE2">
        <w:rPr>
          <w:sz w:val="24"/>
          <w:szCs w:val="16"/>
        </w:rPr>
        <w:t>Scheduling Availability/</w:t>
      </w:r>
      <w:r w:rsidR="00C06A2B" w:rsidRPr="00637FE2">
        <w:rPr>
          <w:sz w:val="24"/>
          <w:szCs w:val="16"/>
        </w:rPr>
        <w:t>Restrictions</w:t>
      </w:r>
    </w:p>
    <w:p w14:paraId="333DFE3D" w14:textId="0B8D46EB" w:rsidR="007371AC" w:rsidRPr="00D75F0D" w:rsidRDefault="00D75F0D" w:rsidP="00820069">
      <w:pPr>
        <w:jc w:val="both"/>
        <w:rPr>
          <w:rFonts w:asciiTheme="minorHAnsi" w:hAnsiTheme="minorHAnsi" w:cstheme="minorHAnsi"/>
          <w:sz w:val="22"/>
          <w:szCs w:val="22"/>
        </w:rPr>
      </w:pPr>
      <w:r w:rsidRPr="00D75F0D">
        <w:rPr>
          <w:rFonts w:asciiTheme="minorHAnsi" w:hAnsiTheme="minorHAnsi" w:cstheme="minorHAnsi"/>
          <w:sz w:val="22"/>
          <w:szCs w:val="22"/>
        </w:rPr>
        <w:t>In Rel</w:t>
      </w:r>
      <w:r w:rsidR="009625D2">
        <w:rPr>
          <w:rFonts w:asciiTheme="minorHAnsi" w:hAnsiTheme="minorHAnsi" w:cstheme="minorHAnsi"/>
          <w:sz w:val="22"/>
          <w:szCs w:val="22"/>
        </w:rPr>
        <w:t>-</w:t>
      </w:r>
      <w:r w:rsidRPr="00D75F0D">
        <w:rPr>
          <w:rFonts w:asciiTheme="minorHAnsi" w:hAnsiTheme="minorHAnsi" w:cstheme="minorHAnsi"/>
          <w:sz w:val="22"/>
          <w:szCs w:val="22"/>
        </w:rPr>
        <w:t>18, different scheduling availabilities are specified for ATG omnidirectional antennas and antenna arrays. However, as no limitations on antenna types for ATG CA were agreed upon in the RAN4#111 meeting, we need to study the possible impact of different antenna combinations on scheduling availability for ATG CA.</w:t>
      </w:r>
    </w:p>
    <w:p w14:paraId="1FEB9888" w14:textId="1ADA111C" w:rsidR="00F13067" w:rsidRPr="00A04F49" w:rsidRDefault="00D75F0D" w:rsidP="00F13067">
      <w:pPr>
        <w:pStyle w:val="Proposal"/>
      </w:pPr>
      <w:bookmarkStart w:id="20" w:name="_Toc347823621"/>
      <w:bookmarkStart w:id="21" w:name="_Toc347824073"/>
      <w:bookmarkStart w:id="22" w:name="_Toc347824246"/>
      <w:bookmarkStart w:id="23" w:name="_Toc174114371"/>
      <w:r>
        <w:t xml:space="preserve">RAN4 to further study the impact of antenna pattern on </w:t>
      </w:r>
      <w:r w:rsidR="00EC19E7" w:rsidRPr="00D75F0D">
        <w:rPr>
          <w:rFonts w:asciiTheme="minorHAnsi" w:hAnsiTheme="minorHAnsi" w:cstheme="minorHAnsi"/>
          <w:sz w:val="22"/>
          <w:szCs w:val="22"/>
        </w:rPr>
        <w:t>scheduling availability</w:t>
      </w:r>
      <w:r w:rsidR="00EC19E7">
        <w:t xml:space="preserve"> </w:t>
      </w:r>
      <w:r>
        <w:t>ATG CA</w:t>
      </w:r>
      <w:r w:rsidR="00F13067" w:rsidRPr="00A04F49">
        <w:t>.</w:t>
      </w:r>
      <w:bookmarkEnd w:id="20"/>
      <w:bookmarkEnd w:id="21"/>
      <w:bookmarkEnd w:id="22"/>
      <w:bookmarkEnd w:id="23"/>
    </w:p>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7FD70DE5" w:rsidR="00D24F68" w:rsidRDefault="00D24F68" w:rsidP="00820069">
      <w:pPr>
        <w:jc w:val="both"/>
        <w:rPr>
          <w:rFonts w:asciiTheme="minorHAnsi" w:hAnsiTheme="minorHAnsi" w:cstheme="minorHAnsi"/>
          <w:sz w:val="24"/>
          <w:szCs w:val="22"/>
          <w:lang w:val="en-CA"/>
        </w:rPr>
      </w:pPr>
      <w:r w:rsidRPr="006A46DB">
        <w:rPr>
          <w:rFonts w:asciiTheme="minorHAnsi" w:hAnsiTheme="minorHAnsi" w:cstheme="minorHAnsi"/>
          <w:sz w:val="24"/>
          <w:szCs w:val="22"/>
          <w:lang w:val="en-CA"/>
        </w:rPr>
        <w:t>In this contribution</w:t>
      </w:r>
      <w:r w:rsidR="003630AF">
        <w:rPr>
          <w:rFonts w:asciiTheme="minorHAnsi" w:hAnsiTheme="minorHAnsi" w:cstheme="minorHAnsi"/>
          <w:sz w:val="24"/>
          <w:szCs w:val="22"/>
          <w:lang w:val="en-CA"/>
        </w:rPr>
        <w:t xml:space="preserve">, we have analyzed RAN4 aspects for </w:t>
      </w:r>
      <w:r w:rsidR="00292FD8">
        <w:rPr>
          <w:rFonts w:asciiTheme="minorHAnsi" w:hAnsiTheme="minorHAnsi" w:cstheme="minorHAnsi"/>
          <w:sz w:val="24"/>
          <w:szCs w:val="22"/>
          <w:lang w:val="en-CA"/>
        </w:rPr>
        <w:t>ATG</w:t>
      </w:r>
      <w:r w:rsidR="003630AF">
        <w:rPr>
          <w:rFonts w:asciiTheme="minorHAnsi" w:hAnsiTheme="minorHAnsi" w:cstheme="minorHAnsi"/>
          <w:sz w:val="24"/>
          <w:szCs w:val="22"/>
          <w:lang w:val="en-CA"/>
        </w:rPr>
        <w:t xml:space="preserve"> CA and made the </w:t>
      </w:r>
      <w:r w:rsidRPr="006A46DB">
        <w:rPr>
          <w:rFonts w:asciiTheme="minorHAnsi" w:hAnsiTheme="minorHAnsi" w:cstheme="minorHAnsi"/>
          <w:sz w:val="24"/>
          <w:szCs w:val="22"/>
          <w:lang w:val="en-CA"/>
        </w:rPr>
        <w:t xml:space="preserve">following </w:t>
      </w:r>
      <w:r w:rsidR="00020349">
        <w:rPr>
          <w:rFonts w:asciiTheme="minorHAnsi" w:hAnsiTheme="minorHAnsi" w:cstheme="minorHAnsi"/>
          <w:sz w:val="24"/>
          <w:szCs w:val="22"/>
          <w:lang w:val="en-CA"/>
        </w:rPr>
        <w:t>observations</w:t>
      </w:r>
      <w:r w:rsidRPr="006A46DB">
        <w:rPr>
          <w:rFonts w:asciiTheme="minorHAnsi" w:hAnsiTheme="minorHAnsi" w:cstheme="minorHAnsi"/>
          <w:sz w:val="24"/>
          <w:szCs w:val="22"/>
          <w:lang w:val="en-CA"/>
        </w:rPr>
        <w:t>.</w:t>
      </w:r>
    </w:p>
    <w:p w14:paraId="44712766" w14:textId="1B9757B6" w:rsidR="003D514C"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114357" w:history="1">
        <w:r w:rsidR="003D514C" w:rsidRPr="005A675A">
          <w:rPr>
            <w:rStyle w:val="Hyperlink"/>
            <w:noProof/>
          </w:rPr>
          <w:t>Observation 1</w:t>
        </w:r>
        <w:r w:rsidR="003D514C">
          <w:rPr>
            <w:rFonts w:asciiTheme="minorHAnsi" w:eastAsiaTheme="minorEastAsia" w:hAnsiTheme="minorHAnsi" w:cs="Vrinda"/>
            <w:b w:val="0"/>
            <w:noProof/>
            <w:kern w:val="2"/>
            <w:sz w:val="22"/>
            <w:szCs w:val="28"/>
            <w:lang w:val="en-SE" w:eastAsia="en-SE" w:bidi="bn-BD"/>
            <w14:ligatures w14:val="standardContextual"/>
          </w:rPr>
          <w:tab/>
        </w:r>
        <w:r w:rsidR="003D514C" w:rsidRPr="005A675A">
          <w:rPr>
            <w:rStyle w:val="Hyperlink"/>
            <w:noProof/>
          </w:rPr>
          <w:t>ATG handover requirements are not impacted by the introduction of CA.</w:t>
        </w:r>
      </w:hyperlink>
    </w:p>
    <w:p w14:paraId="440155FC" w14:textId="3A61C6B4"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58" w:history="1">
        <w:r w:rsidRPr="005A675A">
          <w:rPr>
            <w:rStyle w:val="Hyperlink"/>
            <w:noProof/>
          </w:rPr>
          <w:t>Observation 2</w:t>
        </w:r>
        <w:r>
          <w:rPr>
            <w:rFonts w:asciiTheme="minorHAnsi" w:eastAsiaTheme="minorEastAsia" w:hAnsiTheme="minorHAnsi" w:cs="Vrinda"/>
            <w:b w:val="0"/>
            <w:noProof/>
            <w:kern w:val="2"/>
            <w:sz w:val="22"/>
            <w:szCs w:val="28"/>
            <w:lang w:val="en-SE" w:eastAsia="en-SE" w:bidi="bn-BD"/>
            <w14:ligatures w14:val="standardContextual"/>
          </w:rPr>
          <w:tab/>
        </w:r>
        <w:r w:rsidRPr="005A675A">
          <w:rPr>
            <w:rStyle w:val="Hyperlink"/>
            <w:noProof/>
          </w:rPr>
          <w:t>The introduction of ATG CA does not impact UE Timing advanced, UE transmit timing, and UE timer accuracy requirements.</w:t>
        </w:r>
      </w:hyperlink>
    </w:p>
    <w:p w14:paraId="40613AA4" w14:textId="024C8DE6" w:rsidR="00157F21" w:rsidRDefault="00157F21" w:rsidP="00820069">
      <w:pPr>
        <w:pStyle w:val="BodyText"/>
        <w:jc w:val="both"/>
        <w:rPr>
          <w:lang w:val="en-US"/>
        </w:rPr>
      </w:pPr>
      <w:r>
        <w:rPr>
          <w:b/>
          <w:bCs/>
        </w:rPr>
        <w:fldChar w:fldCharType="end"/>
      </w:r>
      <w:r w:rsidRPr="00157F21">
        <w:rPr>
          <w:lang w:val="en-US"/>
        </w:rPr>
        <w:t>Based on the discussion in the previous sections</w:t>
      </w:r>
      <w:r w:rsidR="00045B35">
        <w:rPr>
          <w:lang w:val="en-US"/>
        </w:rPr>
        <w:t>,</w:t>
      </w:r>
      <w:r w:rsidRPr="00157F21">
        <w:rPr>
          <w:lang w:val="en-US"/>
        </w:rPr>
        <w:t xml:space="preserve"> we propose the following:</w:t>
      </w:r>
    </w:p>
    <w:p w14:paraId="33F799ED" w14:textId="77777777" w:rsidR="00292FD8" w:rsidRPr="00157F21" w:rsidRDefault="00292FD8" w:rsidP="00157F21">
      <w:pPr>
        <w:pStyle w:val="BodyText"/>
        <w:rPr>
          <w:lang w:val="en-US"/>
        </w:rPr>
      </w:pPr>
    </w:p>
    <w:p w14:paraId="3B093962" w14:textId="160AC5DA" w:rsidR="003D514C" w:rsidRDefault="00157F21">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114360" w:history="1">
        <w:r w:rsidR="003D514C" w:rsidRPr="00A274CF">
          <w:rPr>
            <w:rStyle w:val="Hyperlink"/>
            <w:noProof/>
          </w:rPr>
          <w:t>Proposal 1</w:t>
        </w:r>
        <w:r w:rsidR="003D514C">
          <w:rPr>
            <w:rFonts w:asciiTheme="minorHAnsi" w:eastAsiaTheme="minorEastAsia" w:hAnsiTheme="minorHAnsi" w:cs="Vrinda"/>
            <w:b w:val="0"/>
            <w:noProof/>
            <w:kern w:val="2"/>
            <w:sz w:val="22"/>
            <w:szCs w:val="28"/>
            <w:lang w:val="en-SE" w:eastAsia="en-SE" w:bidi="bn-BD"/>
            <w14:ligatures w14:val="standardContextual"/>
          </w:rPr>
          <w:tab/>
        </w:r>
        <w:r w:rsidR="003D514C" w:rsidRPr="00A274CF">
          <w:rPr>
            <w:rStyle w:val="Hyperlink"/>
            <w:noProof/>
          </w:rPr>
          <w:t>RAN4 to discuss and agree the scope of the WI is limited to the following two scenarios stated in the WID</w:t>
        </w:r>
      </w:hyperlink>
    </w:p>
    <w:p w14:paraId="6BEB470E" w14:textId="77949BF3"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1" w:history="1">
        <w:r w:rsidRPr="00A274CF">
          <w:rPr>
            <w:rStyle w:val="Hyperlink"/>
            <w:rFonts w:ascii="Symbol" w:hAnsi="Symbol"/>
            <w:noProof/>
          </w:rPr>
          <w:t></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Intra-band co-located contiguous DL CA.</w:t>
        </w:r>
      </w:hyperlink>
    </w:p>
    <w:p w14:paraId="3C11D7DA" w14:textId="0FA6A41F"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2" w:history="1">
        <w:r w:rsidRPr="00A274CF">
          <w:rPr>
            <w:rStyle w:val="Hyperlink"/>
            <w:rFonts w:ascii="Symbol" w:hAnsi="Symbol"/>
            <w:noProof/>
          </w:rPr>
          <w:t></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Inter-band co-located DL CA</w:t>
        </w:r>
      </w:hyperlink>
    </w:p>
    <w:p w14:paraId="1392921A" w14:textId="33425FDF"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3" w:history="1">
        <w:r w:rsidRPr="00A274CF">
          <w:rPr>
            <w:rStyle w:val="Hyperlink"/>
            <w:noProof/>
          </w:rPr>
          <w:t>Proposal 2</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RAN4 to reuse NR cell re-selection as a baseline for ATG cell re-selection to support CA.</w:t>
        </w:r>
      </w:hyperlink>
    </w:p>
    <w:p w14:paraId="78FBA2FE" w14:textId="7979262F"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4" w:history="1">
        <w:r w:rsidRPr="00A274CF">
          <w:rPr>
            <w:rStyle w:val="Hyperlink"/>
            <w:noProof/>
          </w:rPr>
          <w:t>Proposal 3</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 xml:space="preserve">RAN4 to define EMR for ATG DL CA by using the </w:t>
        </w:r>
        <w:r w:rsidRPr="00A274CF">
          <w:rPr>
            <w:rStyle w:val="Hyperlink"/>
            <w:rFonts w:cstheme="minorHAnsi"/>
            <w:noProof/>
          </w:rPr>
          <w:t>Rel-18 NR CA EMR as a baseline.</w:t>
        </w:r>
      </w:hyperlink>
    </w:p>
    <w:p w14:paraId="68A8E946" w14:textId="13D585A6"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5" w:history="1">
        <w:r w:rsidRPr="00A274CF">
          <w:rPr>
            <w:rStyle w:val="Hyperlink"/>
            <w:noProof/>
          </w:rPr>
          <w:t>Proposal 4</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 xml:space="preserve">RAN4 should discuss and define </w:t>
        </w:r>
        <w:r w:rsidRPr="00A274CF">
          <w:rPr>
            <w:rStyle w:val="Hyperlink"/>
            <w:rFonts w:cstheme="minorHAnsi"/>
            <w:noProof/>
          </w:rPr>
          <w:t>co-location in the context of ATG in Rel-19</w:t>
        </w:r>
        <w:r w:rsidRPr="00A274CF">
          <w:rPr>
            <w:rStyle w:val="Hyperlink"/>
            <w:noProof/>
          </w:rPr>
          <w:t>.</w:t>
        </w:r>
      </w:hyperlink>
    </w:p>
    <w:p w14:paraId="330A1E23" w14:textId="7B574B63"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6" w:history="1">
        <w:r w:rsidRPr="00A274CF">
          <w:rPr>
            <w:rStyle w:val="Hyperlink"/>
            <w:noProof/>
          </w:rPr>
          <w:t>Proposal 5</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RAN4 should discuss and define MRTD requirements for co-located ATG CA deployments, using the corresponding NR CA requirements as a baseline.</w:t>
        </w:r>
      </w:hyperlink>
    </w:p>
    <w:p w14:paraId="2632FA49" w14:textId="53EE5A91"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7" w:history="1">
        <w:r w:rsidRPr="00A274CF">
          <w:rPr>
            <w:rStyle w:val="Hyperlink"/>
            <w:noProof/>
          </w:rPr>
          <w:t>Proposal 6</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RAN4 to define Scell activation/deactivation requirements for ATG CA by using the corresponding NR CA requirements as a baseline.</w:t>
        </w:r>
      </w:hyperlink>
    </w:p>
    <w:p w14:paraId="0CB886A2" w14:textId="1C89EFC6"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8" w:history="1">
        <w:r w:rsidRPr="00A274CF">
          <w:rPr>
            <w:rStyle w:val="Hyperlink"/>
            <w:noProof/>
          </w:rPr>
          <w:t>Proposal 7</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SCell activation requirements shall be further investigated for potential impact, taking into account the band combinations stated in the WID and the antenna types agreed in RF.</w:t>
        </w:r>
      </w:hyperlink>
    </w:p>
    <w:p w14:paraId="1E11AC9A" w14:textId="56B5DF46"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69" w:history="1">
        <w:r w:rsidRPr="00A274CF">
          <w:rPr>
            <w:rStyle w:val="Hyperlink"/>
            <w:noProof/>
          </w:rPr>
          <w:t>Proposal 8</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RAN4 to reuse NR carrier aggregation measurement gap as the baseline for ATG DL CA.</w:t>
        </w:r>
      </w:hyperlink>
    </w:p>
    <w:p w14:paraId="271748D1" w14:textId="26B6C60C"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70" w:history="1">
        <w:r w:rsidRPr="00A274CF">
          <w:rPr>
            <w:rStyle w:val="Hyperlink"/>
            <w:noProof/>
          </w:rPr>
          <w:t>Proposal 9</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RAN4 to study and accommodate CSSF requirements for ATG DL CA.</w:t>
        </w:r>
      </w:hyperlink>
    </w:p>
    <w:p w14:paraId="43514E98" w14:textId="2A950764" w:rsidR="003D514C" w:rsidRDefault="003D514C">
      <w:pPr>
        <w:pStyle w:val="TableofFigures"/>
        <w:tabs>
          <w:tab w:val="right" w:leader="dot" w:pos="9629"/>
        </w:tabs>
        <w:rPr>
          <w:rFonts w:asciiTheme="minorHAnsi" w:eastAsiaTheme="minorEastAsia" w:hAnsiTheme="minorHAnsi" w:cs="Vrinda"/>
          <w:b w:val="0"/>
          <w:noProof/>
          <w:kern w:val="2"/>
          <w:sz w:val="22"/>
          <w:szCs w:val="28"/>
          <w:lang w:val="en-SE" w:eastAsia="en-SE" w:bidi="bn-BD"/>
          <w14:ligatures w14:val="standardContextual"/>
        </w:rPr>
      </w:pPr>
      <w:hyperlink w:anchor="_Toc174114371" w:history="1">
        <w:r w:rsidRPr="00A274CF">
          <w:rPr>
            <w:rStyle w:val="Hyperlink"/>
            <w:noProof/>
          </w:rPr>
          <w:t>Proposal 10</w:t>
        </w:r>
        <w:r>
          <w:rPr>
            <w:rFonts w:asciiTheme="minorHAnsi" w:eastAsiaTheme="minorEastAsia" w:hAnsiTheme="minorHAnsi" w:cs="Vrinda"/>
            <w:b w:val="0"/>
            <w:noProof/>
            <w:kern w:val="2"/>
            <w:sz w:val="22"/>
            <w:szCs w:val="28"/>
            <w:lang w:val="en-SE" w:eastAsia="en-SE" w:bidi="bn-BD"/>
            <w14:ligatures w14:val="standardContextual"/>
          </w:rPr>
          <w:tab/>
        </w:r>
        <w:r w:rsidRPr="00A274CF">
          <w:rPr>
            <w:rStyle w:val="Hyperlink"/>
            <w:noProof/>
          </w:rPr>
          <w:t xml:space="preserve">RAN4 to further study the impact of antenna pattern on </w:t>
        </w:r>
        <w:r w:rsidRPr="00A274CF">
          <w:rPr>
            <w:rStyle w:val="Hyperlink"/>
            <w:rFonts w:cstheme="minorHAnsi"/>
            <w:noProof/>
          </w:rPr>
          <w:t>scheduling availability</w:t>
        </w:r>
        <w:r w:rsidRPr="00A274CF">
          <w:rPr>
            <w:rStyle w:val="Hyperlink"/>
            <w:noProof/>
          </w:rPr>
          <w:t xml:space="preserve"> ATG CA.</w:t>
        </w:r>
      </w:hyperlink>
    </w:p>
    <w:p w14:paraId="69E64051" w14:textId="214100CD" w:rsidR="00A758FB" w:rsidRPr="004D2628" w:rsidRDefault="00157F21" w:rsidP="004D2628">
      <w:pPr>
        <w:pStyle w:val="BodyText"/>
        <w:rPr>
          <w:b/>
          <w:bCs/>
        </w:rPr>
      </w:pPr>
      <w:r>
        <w:rPr>
          <w:b/>
          <w:bCs/>
          <w:lang w:val="en-US"/>
        </w:rPr>
        <w:fldChar w:fldCharType="end"/>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24" w:name="_Ref536781364"/>
      <w:bookmarkStart w:id="25" w:name="_Ref517094573"/>
      <w:bookmarkStart w:id="26" w:name="_Ref536781239"/>
      <w:bookmarkEnd w:id="2"/>
      <w:bookmarkEnd w:id="3"/>
    </w:p>
    <w:bookmarkEnd w:id="24"/>
    <w:bookmarkEnd w:id="25"/>
    <w:bookmarkEnd w:id="26"/>
    <w:p w14:paraId="5F7B5715" w14:textId="50CDA98C" w:rsidR="00D24F68" w:rsidRDefault="000615DA" w:rsidP="00A2714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RP-</w:t>
      </w:r>
      <w:r w:rsidR="00C056AD" w:rsidRPr="00C056AD">
        <w:t xml:space="preserve"> </w:t>
      </w:r>
      <w:r w:rsidR="00C056AD" w:rsidRPr="00C056AD">
        <w:rPr>
          <w:rFonts w:asciiTheme="minorHAnsi" w:hAnsiTheme="minorHAnsi" w:cstheme="minorHAnsi"/>
          <w:sz w:val="22"/>
          <w:szCs w:val="22"/>
          <w:lang w:val="en-CA"/>
        </w:rPr>
        <w:t>24</w:t>
      </w:r>
      <w:r w:rsidR="004F0F26">
        <w:rPr>
          <w:rFonts w:asciiTheme="minorHAnsi" w:hAnsiTheme="minorHAnsi" w:cstheme="minorHAnsi"/>
          <w:sz w:val="22"/>
          <w:szCs w:val="22"/>
          <w:lang w:val="en-CA"/>
        </w:rPr>
        <w:t>0839</w:t>
      </w:r>
      <w:r w:rsidRPr="000615DA">
        <w:rPr>
          <w:rFonts w:asciiTheme="minorHAnsi" w:hAnsiTheme="minorHAnsi" w:cstheme="minorHAnsi"/>
          <w:sz w:val="22"/>
          <w:szCs w:val="22"/>
          <w:lang w:val="en-CA"/>
        </w:rPr>
        <w:t xml:space="preserve"> “</w:t>
      </w:r>
      <w:r w:rsidR="00A660BF" w:rsidRPr="00A660BF">
        <w:rPr>
          <w:rFonts w:asciiTheme="minorHAnsi" w:hAnsiTheme="minorHAnsi" w:cstheme="minorHAnsi"/>
          <w:sz w:val="22"/>
          <w:szCs w:val="22"/>
          <w:lang w:val="en-CA"/>
        </w:rPr>
        <w:t>New WID on Enhancements for Air-to-ground network for NR</w:t>
      </w:r>
      <w:r w:rsidRPr="000615DA">
        <w:rPr>
          <w:rFonts w:asciiTheme="minorHAnsi" w:hAnsiTheme="minorHAnsi" w:cstheme="minorHAnsi"/>
          <w:sz w:val="22"/>
          <w:szCs w:val="22"/>
          <w:lang w:val="en-CA"/>
        </w:rPr>
        <w:t xml:space="preserve">”, </w:t>
      </w:r>
      <w:r w:rsidR="00D06B61">
        <w:rPr>
          <w:rFonts w:asciiTheme="minorHAnsi" w:hAnsiTheme="minorHAnsi" w:cstheme="minorHAnsi"/>
          <w:sz w:val="22"/>
          <w:szCs w:val="22"/>
          <w:lang w:val="en-CA"/>
        </w:rPr>
        <w:t>Apple</w:t>
      </w:r>
    </w:p>
    <w:p w14:paraId="01B0F052" w14:textId="4E629536" w:rsidR="00A2714A" w:rsidRDefault="00F00F9E" w:rsidP="00A2714A">
      <w:pPr>
        <w:pStyle w:val="ListParagraph"/>
        <w:numPr>
          <w:ilvl w:val="0"/>
          <w:numId w:val="9"/>
        </w:numPr>
        <w:rPr>
          <w:rFonts w:asciiTheme="minorHAnsi" w:hAnsiTheme="minorHAnsi" w:cstheme="minorHAnsi"/>
          <w:sz w:val="22"/>
          <w:szCs w:val="22"/>
          <w:lang w:val="en-CA"/>
        </w:rPr>
      </w:pPr>
      <w:r w:rsidRPr="00F00F9E">
        <w:rPr>
          <w:rFonts w:asciiTheme="minorHAnsi" w:hAnsiTheme="minorHAnsi" w:cstheme="minorHAnsi"/>
          <w:sz w:val="22"/>
          <w:szCs w:val="22"/>
          <w:lang w:val="en-CA"/>
        </w:rPr>
        <w:t>3GPP TS 38.133: "NR; Requirements for support of radio resource management"</w:t>
      </w:r>
    </w:p>
    <w:p w14:paraId="006F08FA" w14:textId="7B7B4086" w:rsidR="006F6403" w:rsidRDefault="006F6403" w:rsidP="006F6403">
      <w:pPr>
        <w:pStyle w:val="ListParagraph"/>
        <w:numPr>
          <w:ilvl w:val="0"/>
          <w:numId w:val="9"/>
        </w:numPr>
        <w:spacing w:after="60"/>
        <w:rPr>
          <w:rFonts w:asciiTheme="minorHAnsi" w:hAnsiTheme="minorHAnsi" w:cstheme="minorHAnsi"/>
          <w:sz w:val="22"/>
          <w:szCs w:val="22"/>
          <w:lang w:val="en-CA"/>
        </w:rPr>
      </w:pPr>
      <w:r w:rsidRPr="006F6403">
        <w:rPr>
          <w:rFonts w:asciiTheme="minorHAnsi" w:hAnsiTheme="minorHAnsi" w:cstheme="minorHAnsi"/>
          <w:sz w:val="22"/>
          <w:szCs w:val="22"/>
          <w:lang w:val="en-CA"/>
        </w:rPr>
        <w:t>RP-180037</w:t>
      </w:r>
      <w:r>
        <w:rPr>
          <w:rFonts w:asciiTheme="minorHAnsi" w:hAnsiTheme="minorHAnsi" w:cstheme="minorHAnsi"/>
          <w:sz w:val="22"/>
          <w:szCs w:val="22"/>
          <w:lang w:val="en-CA"/>
        </w:rPr>
        <w:t xml:space="preserve">, </w:t>
      </w:r>
      <w:r w:rsidRPr="006F6403">
        <w:rPr>
          <w:rFonts w:asciiTheme="minorHAnsi" w:hAnsiTheme="minorHAnsi" w:cstheme="minorHAnsi"/>
          <w:sz w:val="22"/>
          <w:szCs w:val="22"/>
          <w:lang w:val="en-CA"/>
        </w:rPr>
        <w:t>LS response on work to support IMT-2020/5G in the Transport Network</w:t>
      </w:r>
    </w:p>
    <w:p w14:paraId="1A1AA607" w14:textId="77777777" w:rsidR="008E53E1" w:rsidRPr="00C25273" w:rsidRDefault="008E53E1" w:rsidP="008E53E1">
      <w:pPr>
        <w:pStyle w:val="ListParagraph"/>
        <w:numPr>
          <w:ilvl w:val="0"/>
          <w:numId w:val="9"/>
        </w:numPr>
        <w:overflowPunct w:val="0"/>
        <w:autoSpaceDE w:val="0"/>
        <w:autoSpaceDN w:val="0"/>
        <w:adjustRightInd w:val="0"/>
        <w:spacing w:after="160"/>
        <w:textAlignment w:val="baseline"/>
        <w:rPr>
          <w:rFonts w:asciiTheme="minorHAnsi" w:hAnsiTheme="minorHAnsi" w:cstheme="minorHAnsi"/>
          <w:sz w:val="22"/>
          <w:szCs w:val="22"/>
          <w:lang w:val="en-US"/>
        </w:rPr>
      </w:pPr>
      <w:r w:rsidRPr="00C25273">
        <w:rPr>
          <w:rFonts w:asciiTheme="minorHAnsi" w:hAnsiTheme="minorHAnsi" w:cstheme="minorHAnsi"/>
          <w:sz w:val="22"/>
          <w:szCs w:val="22"/>
        </w:rPr>
        <w:t>TR 38.811, Study on New Radio (NR) to support non-terrestrial networks (Release 15)</w:t>
      </w:r>
    </w:p>
    <w:p w14:paraId="29B0764B" w14:textId="4BB1496B" w:rsidR="008E53E1" w:rsidRPr="006F6403" w:rsidRDefault="008E53E1" w:rsidP="00AF50ED">
      <w:pPr>
        <w:pStyle w:val="ListParagraph"/>
        <w:spacing w:after="60"/>
        <w:ind w:left="360"/>
        <w:rPr>
          <w:rFonts w:asciiTheme="minorHAnsi" w:hAnsiTheme="minorHAnsi" w:cstheme="minorHAnsi"/>
          <w:sz w:val="22"/>
          <w:szCs w:val="22"/>
          <w:lang w:val="en-CA"/>
        </w:rPr>
      </w:pPr>
    </w:p>
    <w:sectPr w:rsidR="008E53E1" w:rsidRPr="006F6403"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3036A" w14:textId="77777777" w:rsidR="0095272A" w:rsidRDefault="0095272A">
      <w:r>
        <w:separator/>
      </w:r>
    </w:p>
  </w:endnote>
  <w:endnote w:type="continuationSeparator" w:id="0">
    <w:p w14:paraId="6805AABC" w14:textId="77777777" w:rsidR="0095272A" w:rsidRDefault="0095272A">
      <w:r>
        <w:continuationSeparator/>
      </w:r>
    </w:p>
  </w:endnote>
  <w:endnote w:type="continuationNotice" w:id="1">
    <w:p w14:paraId="43611AE7" w14:textId="77777777" w:rsidR="0095272A" w:rsidRDefault="00952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90979" w14:textId="77777777" w:rsidR="0095272A" w:rsidRDefault="0095272A">
      <w:r>
        <w:separator/>
      </w:r>
    </w:p>
  </w:footnote>
  <w:footnote w:type="continuationSeparator" w:id="0">
    <w:p w14:paraId="6EA7F6A9" w14:textId="77777777" w:rsidR="0095272A" w:rsidRDefault="0095272A">
      <w:r>
        <w:continuationSeparator/>
      </w:r>
    </w:p>
  </w:footnote>
  <w:footnote w:type="continuationNotice" w:id="1">
    <w:p w14:paraId="12FD220F" w14:textId="77777777" w:rsidR="0095272A" w:rsidRDefault="009527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4E22A5"/>
    <w:multiLevelType w:val="hybridMultilevel"/>
    <w:tmpl w:val="77BC0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2F00B3"/>
    <w:multiLevelType w:val="hybridMultilevel"/>
    <w:tmpl w:val="F5B0EF3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E13B34"/>
    <w:multiLevelType w:val="hybridMultilevel"/>
    <w:tmpl w:val="CB0ACF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7326FC04"/>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72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84992"/>
    <w:multiLevelType w:val="hybridMultilevel"/>
    <w:tmpl w:val="6A828612"/>
    <w:lvl w:ilvl="0" w:tplc="E4D66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B921484"/>
    <w:multiLevelType w:val="hybridMultilevel"/>
    <w:tmpl w:val="5A6C3B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FAA126E"/>
    <w:multiLevelType w:val="hybridMultilevel"/>
    <w:tmpl w:val="6CE4F81C"/>
    <w:lvl w:ilvl="0" w:tplc="CEEE2034">
      <w:start w:val="1"/>
      <w:numFmt w:val="decimal"/>
      <w:lvlText w:val="%1."/>
      <w:lvlJc w:val="left"/>
      <w:pPr>
        <w:ind w:left="1020" w:hanging="360"/>
      </w:pPr>
    </w:lvl>
    <w:lvl w:ilvl="1" w:tplc="D4102A68">
      <w:start w:val="1"/>
      <w:numFmt w:val="decimal"/>
      <w:lvlText w:val="%2."/>
      <w:lvlJc w:val="left"/>
      <w:pPr>
        <w:ind w:left="1020" w:hanging="360"/>
      </w:pPr>
    </w:lvl>
    <w:lvl w:ilvl="2" w:tplc="37622A5E">
      <w:start w:val="1"/>
      <w:numFmt w:val="decimal"/>
      <w:lvlText w:val="%3."/>
      <w:lvlJc w:val="left"/>
      <w:pPr>
        <w:ind w:left="1020" w:hanging="360"/>
      </w:pPr>
    </w:lvl>
    <w:lvl w:ilvl="3" w:tplc="E22406F2">
      <w:start w:val="1"/>
      <w:numFmt w:val="decimal"/>
      <w:lvlText w:val="%4."/>
      <w:lvlJc w:val="left"/>
      <w:pPr>
        <w:ind w:left="1020" w:hanging="360"/>
      </w:pPr>
    </w:lvl>
    <w:lvl w:ilvl="4" w:tplc="C786ED06">
      <w:start w:val="1"/>
      <w:numFmt w:val="decimal"/>
      <w:lvlText w:val="%5."/>
      <w:lvlJc w:val="left"/>
      <w:pPr>
        <w:ind w:left="1020" w:hanging="360"/>
      </w:pPr>
    </w:lvl>
    <w:lvl w:ilvl="5" w:tplc="B88C5CFA">
      <w:start w:val="1"/>
      <w:numFmt w:val="decimal"/>
      <w:lvlText w:val="%6."/>
      <w:lvlJc w:val="left"/>
      <w:pPr>
        <w:ind w:left="1020" w:hanging="360"/>
      </w:pPr>
    </w:lvl>
    <w:lvl w:ilvl="6" w:tplc="7CA2EA14">
      <w:start w:val="1"/>
      <w:numFmt w:val="decimal"/>
      <w:lvlText w:val="%7."/>
      <w:lvlJc w:val="left"/>
      <w:pPr>
        <w:ind w:left="1020" w:hanging="360"/>
      </w:pPr>
    </w:lvl>
    <w:lvl w:ilvl="7" w:tplc="A4A87062">
      <w:start w:val="1"/>
      <w:numFmt w:val="decimal"/>
      <w:lvlText w:val="%8."/>
      <w:lvlJc w:val="left"/>
      <w:pPr>
        <w:ind w:left="1020" w:hanging="360"/>
      </w:pPr>
    </w:lvl>
    <w:lvl w:ilvl="8" w:tplc="C0D689E4">
      <w:start w:val="1"/>
      <w:numFmt w:val="decimal"/>
      <w:lvlText w:val="%9."/>
      <w:lvlJc w:val="left"/>
      <w:pPr>
        <w:ind w:left="1020" w:hanging="36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2" w15:restartNumberingAfterBreak="0">
    <w:nsid w:val="72C71936"/>
    <w:multiLevelType w:val="multilevel"/>
    <w:tmpl w:val="5442017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8577098"/>
    <w:multiLevelType w:val="hybridMultilevel"/>
    <w:tmpl w:val="426A31C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B4E38A4"/>
    <w:multiLevelType w:val="hybridMultilevel"/>
    <w:tmpl w:val="426EDA6C"/>
    <w:lvl w:ilvl="0" w:tplc="DFE4B470">
      <w:start w:val="1"/>
      <w:numFmt w:val="decimal"/>
      <w:lvlText w:val="%1."/>
      <w:lvlJc w:val="left"/>
      <w:pPr>
        <w:ind w:left="1020" w:hanging="360"/>
      </w:pPr>
    </w:lvl>
    <w:lvl w:ilvl="1" w:tplc="9B1021CE">
      <w:start w:val="1"/>
      <w:numFmt w:val="decimal"/>
      <w:lvlText w:val="%2."/>
      <w:lvlJc w:val="left"/>
      <w:pPr>
        <w:ind w:left="1020" w:hanging="360"/>
      </w:pPr>
    </w:lvl>
    <w:lvl w:ilvl="2" w:tplc="27B4B31A">
      <w:start w:val="1"/>
      <w:numFmt w:val="decimal"/>
      <w:lvlText w:val="%3."/>
      <w:lvlJc w:val="left"/>
      <w:pPr>
        <w:ind w:left="1020" w:hanging="360"/>
      </w:pPr>
    </w:lvl>
    <w:lvl w:ilvl="3" w:tplc="6EFE9E82">
      <w:start w:val="1"/>
      <w:numFmt w:val="decimal"/>
      <w:lvlText w:val="%4."/>
      <w:lvlJc w:val="left"/>
      <w:pPr>
        <w:ind w:left="1020" w:hanging="360"/>
      </w:pPr>
    </w:lvl>
    <w:lvl w:ilvl="4" w:tplc="7A6013D4">
      <w:start w:val="1"/>
      <w:numFmt w:val="decimal"/>
      <w:lvlText w:val="%5."/>
      <w:lvlJc w:val="left"/>
      <w:pPr>
        <w:ind w:left="1020" w:hanging="360"/>
      </w:pPr>
    </w:lvl>
    <w:lvl w:ilvl="5" w:tplc="30C43E00">
      <w:start w:val="1"/>
      <w:numFmt w:val="decimal"/>
      <w:lvlText w:val="%6."/>
      <w:lvlJc w:val="left"/>
      <w:pPr>
        <w:ind w:left="1020" w:hanging="360"/>
      </w:pPr>
    </w:lvl>
    <w:lvl w:ilvl="6" w:tplc="0840C6C0">
      <w:start w:val="1"/>
      <w:numFmt w:val="decimal"/>
      <w:lvlText w:val="%7."/>
      <w:lvlJc w:val="left"/>
      <w:pPr>
        <w:ind w:left="1020" w:hanging="360"/>
      </w:pPr>
    </w:lvl>
    <w:lvl w:ilvl="7" w:tplc="325A1B58">
      <w:start w:val="1"/>
      <w:numFmt w:val="decimal"/>
      <w:lvlText w:val="%8."/>
      <w:lvlJc w:val="left"/>
      <w:pPr>
        <w:ind w:left="1020" w:hanging="360"/>
      </w:pPr>
    </w:lvl>
    <w:lvl w:ilvl="8" w:tplc="6C402A30">
      <w:start w:val="1"/>
      <w:numFmt w:val="decimal"/>
      <w:lvlText w:val="%9."/>
      <w:lvlJc w:val="left"/>
      <w:pPr>
        <w:ind w:left="1020" w:hanging="360"/>
      </w:pPr>
    </w:lvl>
  </w:abstractNum>
  <w:abstractNum w:abstractNumId="2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31850055">
    <w:abstractNumId w:val="17"/>
  </w:num>
  <w:num w:numId="2" w16cid:durableId="1405762858">
    <w:abstractNumId w:val="25"/>
  </w:num>
  <w:num w:numId="3" w16cid:durableId="754909386">
    <w:abstractNumId w:val="22"/>
  </w:num>
  <w:num w:numId="4" w16cid:durableId="195318565">
    <w:abstractNumId w:val="10"/>
  </w:num>
  <w:num w:numId="5" w16cid:durableId="131756416">
    <w:abstractNumId w:val="12"/>
  </w:num>
  <w:num w:numId="6" w16cid:durableId="6178016">
    <w:abstractNumId w:val="2"/>
  </w:num>
  <w:num w:numId="7" w16cid:durableId="1672835966">
    <w:abstractNumId w:val="1"/>
  </w:num>
  <w:num w:numId="8" w16cid:durableId="2056730767">
    <w:abstractNumId w:val="26"/>
  </w:num>
  <w:num w:numId="9" w16cid:durableId="1299191082">
    <w:abstractNumId w:val="16"/>
  </w:num>
  <w:num w:numId="10" w16cid:durableId="404185634">
    <w:abstractNumId w:val="18"/>
  </w:num>
  <w:num w:numId="11" w16cid:durableId="1667051973">
    <w:abstractNumId w:val="6"/>
  </w:num>
  <w:num w:numId="12" w16cid:durableId="2068989455">
    <w:abstractNumId w:val="0"/>
  </w:num>
  <w:num w:numId="13" w16cid:durableId="1286230220">
    <w:abstractNumId w:val="11"/>
  </w:num>
  <w:num w:numId="14" w16cid:durableId="175848508">
    <w:abstractNumId w:val="21"/>
  </w:num>
  <w:num w:numId="15" w16cid:durableId="754479990">
    <w:abstractNumId w:val="9"/>
  </w:num>
  <w:num w:numId="16" w16cid:durableId="904993837">
    <w:abstractNumId w:val="13"/>
  </w:num>
  <w:num w:numId="17" w16cid:durableId="1479490666">
    <w:abstractNumId w:val="8"/>
  </w:num>
  <w:num w:numId="18" w16cid:durableId="915169752">
    <w:abstractNumId w:val="19"/>
  </w:num>
  <w:num w:numId="19" w16cid:durableId="1829441997">
    <w:abstractNumId w:val="4"/>
  </w:num>
  <w:num w:numId="20" w16cid:durableId="1014957406">
    <w:abstractNumId w:val="5"/>
  </w:num>
  <w:num w:numId="21" w16cid:durableId="1504004868">
    <w:abstractNumId w:val="22"/>
  </w:num>
  <w:num w:numId="22" w16cid:durableId="184290574">
    <w:abstractNumId w:val="22"/>
  </w:num>
  <w:num w:numId="23" w16cid:durableId="1762946184">
    <w:abstractNumId w:val="7"/>
  </w:num>
  <w:num w:numId="24" w16cid:durableId="987827272">
    <w:abstractNumId w:val="22"/>
  </w:num>
  <w:num w:numId="25" w16cid:durableId="1403866474">
    <w:abstractNumId w:val="22"/>
  </w:num>
  <w:num w:numId="26" w16cid:durableId="1872692586">
    <w:abstractNumId w:val="22"/>
  </w:num>
  <w:num w:numId="27" w16cid:durableId="1883862448">
    <w:abstractNumId w:val="22"/>
  </w:num>
  <w:num w:numId="28" w16cid:durableId="1436942493">
    <w:abstractNumId w:val="22"/>
  </w:num>
  <w:num w:numId="29" w16cid:durableId="324942505">
    <w:abstractNumId w:val="22"/>
  </w:num>
  <w:num w:numId="30" w16cid:durableId="1047798118">
    <w:abstractNumId w:val="22"/>
  </w:num>
  <w:num w:numId="31" w16cid:durableId="432214854">
    <w:abstractNumId w:val="22"/>
  </w:num>
  <w:num w:numId="32" w16cid:durableId="1102651316">
    <w:abstractNumId w:val="22"/>
  </w:num>
  <w:num w:numId="33" w16cid:durableId="1929458317">
    <w:abstractNumId w:val="22"/>
  </w:num>
  <w:num w:numId="34" w16cid:durableId="1767798605">
    <w:abstractNumId w:val="22"/>
  </w:num>
  <w:num w:numId="35" w16cid:durableId="681903034">
    <w:abstractNumId w:val="22"/>
  </w:num>
  <w:num w:numId="36" w16cid:durableId="1606230253">
    <w:abstractNumId w:val="22"/>
  </w:num>
  <w:num w:numId="37" w16cid:durableId="521674532">
    <w:abstractNumId w:val="22"/>
  </w:num>
  <w:num w:numId="38" w16cid:durableId="166092888">
    <w:abstractNumId w:val="14"/>
  </w:num>
  <w:num w:numId="39" w16cid:durableId="1841920168">
    <w:abstractNumId w:val="23"/>
  </w:num>
  <w:num w:numId="40" w16cid:durableId="1833377522">
    <w:abstractNumId w:val="22"/>
  </w:num>
  <w:num w:numId="41" w16cid:durableId="1789540406">
    <w:abstractNumId w:val="3"/>
  </w:num>
  <w:num w:numId="42" w16cid:durableId="1387291402">
    <w:abstractNumId w:val="22"/>
  </w:num>
  <w:num w:numId="43" w16cid:durableId="1253779782">
    <w:abstractNumId w:val="9"/>
  </w:num>
  <w:num w:numId="44" w16cid:durableId="699283112">
    <w:abstractNumId w:val="20"/>
  </w:num>
  <w:num w:numId="45" w16cid:durableId="1852836023">
    <w:abstractNumId w:val="24"/>
  </w:num>
  <w:num w:numId="46" w16cid:durableId="1520777109">
    <w:abstractNumId w:val="13"/>
  </w:num>
  <w:num w:numId="47" w16cid:durableId="34935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1DEF"/>
    <w:rsid w:val="0000223E"/>
    <w:rsid w:val="0000255F"/>
    <w:rsid w:val="000030C2"/>
    <w:rsid w:val="0000311A"/>
    <w:rsid w:val="00003497"/>
    <w:rsid w:val="000034E8"/>
    <w:rsid w:val="000036BB"/>
    <w:rsid w:val="00003EC2"/>
    <w:rsid w:val="000040C9"/>
    <w:rsid w:val="0000477B"/>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2F3F"/>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2EB"/>
    <w:rsid w:val="00023D9A"/>
    <w:rsid w:val="000241FF"/>
    <w:rsid w:val="000244C3"/>
    <w:rsid w:val="0002466E"/>
    <w:rsid w:val="00024AF4"/>
    <w:rsid w:val="00024C71"/>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992"/>
    <w:rsid w:val="00031B09"/>
    <w:rsid w:val="00032921"/>
    <w:rsid w:val="00032F1F"/>
    <w:rsid w:val="0003395F"/>
    <w:rsid w:val="00034007"/>
    <w:rsid w:val="0003429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3E"/>
    <w:rsid w:val="000418DA"/>
    <w:rsid w:val="0004190F"/>
    <w:rsid w:val="00041E49"/>
    <w:rsid w:val="00041EB5"/>
    <w:rsid w:val="000426B6"/>
    <w:rsid w:val="000427A9"/>
    <w:rsid w:val="00042837"/>
    <w:rsid w:val="00042AA6"/>
    <w:rsid w:val="00042B7A"/>
    <w:rsid w:val="00042C26"/>
    <w:rsid w:val="00043800"/>
    <w:rsid w:val="00043901"/>
    <w:rsid w:val="00043DF7"/>
    <w:rsid w:val="0004425A"/>
    <w:rsid w:val="00044DD3"/>
    <w:rsid w:val="0004501B"/>
    <w:rsid w:val="000451B2"/>
    <w:rsid w:val="000452D5"/>
    <w:rsid w:val="00045752"/>
    <w:rsid w:val="00045A5A"/>
    <w:rsid w:val="00045B35"/>
    <w:rsid w:val="00045FA9"/>
    <w:rsid w:val="00046883"/>
    <w:rsid w:val="000470C5"/>
    <w:rsid w:val="00047819"/>
    <w:rsid w:val="00047B7C"/>
    <w:rsid w:val="00047C7B"/>
    <w:rsid w:val="000509CF"/>
    <w:rsid w:val="00050AF6"/>
    <w:rsid w:val="00050EB2"/>
    <w:rsid w:val="000511C1"/>
    <w:rsid w:val="00051B6C"/>
    <w:rsid w:val="00051BC5"/>
    <w:rsid w:val="00052455"/>
    <w:rsid w:val="00052670"/>
    <w:rsid w:val="00052B1B"/>
    <w:rsid w:val="00052B9E"/>
    <w:rsid w:val="00052F10"/>
    <w:rsid w:val="0005348E"/>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601C8"/>
    <w:rsid w:val="0006068B"/>
    <w:rsid w:val="00060B77"/>
    <w:rsid w:val="00060EE6"/>
    <w:rsid w:val="0006105B"/>
    <w:rsid w:val="000610DF"/>
    <w:rsid w:val="000615DA"/>
    <w:rsid w:val="000618C0"/>
    <w:rsid w:val="00061F0F"/>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4245"/>
    <w:rsid w:val="0008547F"/>
    <w:rsid w:val="00085B96"/>
    <w:rsid w:val="00085C0D"/>
    <w:rsid w:val="000864E2"/>
    <w:rsid w:val="00086CD6"/>
    <w:rsid w:val="00086E59"/>
    <w:rsid w:val="000873A1"/>
    <w:rsid w:val="00087C29"/>
    <w:rsid w:val="00090365"/>
    <w:rsid w:val="00090568"/>
    <w:rsid w:val="0009058D"/>
    <w:rsid w:val="00090770"/>
    <w:rsid w:val="00090DD0"/>
    <w:rsid w:val="00091007"/>
    <w:rsid w:val="000918CB"/>
    <w:rsid w:val="00091A91"/>
    <w:rsid w:val="00091E1F"/>
    <w:rsid w:val="00092123"/>
    <w:rsid w:val="000922B9"/>
    <w:rsid w:val="00092416"/>
    <w:rsid w:val="00092737"/>
    <w:rsid w:val="00092BFE"/>
    <w:rsid w:val="0009346C"/>
    <w:rsid w:val="00093DD9"/>
    <w:rsid w:val="00094678"/>
    <w:rsid w:val="00094894"/>
    <w:rsid w:val="000949B3"/>
    <w:rsid w:val="00094A33"/>
    <w:rsid w:val="00095E60"/>
    <w:rsid w:val="00096078"/>
    <w:rsid w:val="00096225"/>
    <w:rsid w:val="00096633"/>
    <w:rsid w:val="00096847"/>
    <w:rsid w:val="00096CC7"/>
    <w:rsid w:val="000972BA"/>
    <w:rsid w:val="0009782E"/>
    <w:rsid w:val="00097983"/>
    <w:rsid w:val="000A0164"/>
    <w:rsid w:val="000A062F"/>
    <w:rsid w:val="000A0EEB"/>
    <w:rsid w:val="000A1258"/>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889"/>
    <w:rsid w:val="000A693A"/>
    <w:rsid w:val="000A6FE8"/>
    <w:rsid w:val="000A7522"/>
    <w:rsid w:val="000A76F2"/>
    <w:rsid w:val="000A7B0B"/>
    <w:rsid w:val="000A7B48"/>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5A97"/>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819"/>
    <w:rsid w:val="000C49AD"/>
    <w:rsid w:val="000C4A40"/>
    <w:rsid w:val="000C5381"/>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11"/>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288"/>
    <w:rsid w:val="000F4544"/>
    <w:rsid w:val="000F47A4"/>
    <w:rsid w:val="000F4E4F"/>
    <w:rsid w:val="000F4E7E"/>
    <w:rsid w:val="000F4F71"/>
    <w:rsid w:val="000F5B60"/>
    <w:rsid w:val="000F5D56"/>
    <w:rsid w:val="000F5DC0"/>
    <w:rsid w:val="000F5E35"/>
    <w:rsid w:val="000F6060"/>
    <w:rsid w:val="000F65FC"/>
    <w:rsid w:val="000F6877"/>
    <w:rsid w:val="000F6BB4"/>
    <w:rsid w:val="000F6DA4"/>
    <w:rsid w:val="000F7119"/>
    <w:rsid w:val="000F74D7"/>
    <w:rsid w:val="000F7769"/>
    <w:rsid w:val="000F7B38"/>
    <w:rsid w:val="001002EB"/>
    <w:rsid w:val="001004B9"/>
    <w:rsid w:val="001004D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6B6"/>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57"/>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1792C"/>
    <w:rsid w:val="00120582"/>
    <w:rsid w:val="00120765"/>
    <w:rsid w:val="001211D6"/>
    <w:rsid w:val="001215C5"/>
    <w:rsid w:val="00121E60"/>
    <w:rsid w:val="001227F7"/>
    <w:rsid w:val="00122B7A"/>
    <w:rsid w:val="00123A2E"/>
    <w:rsid w:val="00123BDB"/>
    <w:rsid w:val="0012410F"/>
    <w:rsid w:val="001243FE"/>
    <w:rsid w:val="00124441"/>
    <w:rsid w:val="00124B4E"/>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56"/>
    <w:rsid w:val="001376CF"/>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4C0"/>
    <w:rsid w:val="00143659"/>
    <w:rsid w:val="001437FB"/>
    <w:rsid w:val="00143EF5"/>
    <w:rsid w:val="001440C6"/>
    <w:rsid w:val="001443D6"/>
    <w:rsid w:val="00144482"/>
    <w:rsid w:val="00145132"/>
    <w:rsid w:val="0014529C"/>
    <w:rsid w:val="001454A2"/>
    <w:rsid w:val="001458A4"/>
    <w:rsid w:val="00145DAA"/>
    <w:rsid w:val="0014702A"/>
    <w:rsid w:val="00147212"/>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5C3E"/>
    <w:rsid w:val="001665A4"/>
    <w:rsid w:val="00166860"/>
    <w:rsid w:val="0016699E"/>
    <w:rsid w:val="00166A54"/>
    <w:rsid w:val="00166D73"/>
    <w:rsid w:val="00166D8B"/>
    <w:rsid w:val="00166D99"/>
    <w:rsid w:val="00166EA1"/>
    <w:rsid w:val="001672E6"/>
    <w:rsid w:val="00167CFD"/>
    <w:rsid w:val="00170558"/>
    <w:rsid w:val="00170A79"/>
    <w:rsid w:val="00170E1F"/>
    <w:rsid w:val="00170E64"/>
    <w:rsid w:val="00170E69"/>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2430"/>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344"/>
    <w:rsid w:val="001B0BBF"/>
    <w:rsid w:val="001B1BA7"/>
    <w:rsid w:val="001B1DF1"/>
    <w:rsid w:val="001B2341"/>
    <w:rsid w:val="001B27AA"/>
    <w:rsid w:val="001B2F69"/>
    <w:rsid w:val="001B33A8"/>
    <w:rsid w:val="001B3484"/>
    <w:rsid w:val="001B35C4"/>
    <w:rsid w:val="001B3F05"/>
    <w:rsid w:val="001B4CC5"/>
    <w:rsid w:val="001B4E1C"/>
    <w:rsid w:val="001B508E"/>
    <w:rsid w:val="001B51E2"/>
    <w:rsid w:val="001B5CC6"/>
    <w:rsid w:val="001B6559"/>
    <w:rsid w:val="001B69F7"/>
    <w:rsid w:val="001B6E6E"/>
    <w:rsid w:val="001B6FD3"/>
    <w:rsid w:val="001B75B5"/>
    <w:rsid w:val="001B7767"/>
    <w:rsid w:val="001B7A5B"/>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1F8"/>
    <w:rsid w:val="001E6772"/>
    <w:rsid w:val="001E68FC"/>
    <w:rsid w:val="001E6AAF"/>
    <w:rsid w:val="001E7814"/>
    <w:rsid w:val="001F06D3"/>
    <w:rsid w:val="001F0AB0"/>
    <w:rsid w:val="001F1044"/>
    <w:rsid w:val="001F15CE"/>
    <w:rsid w:val="001F1FB0"/>
    <w:rsid w:val="001F2A82"/>
    <w:rsid w:val="001F2A9B"/>
    <w:rsid w:val="001F3824"/>
    <w:rsid w:val="001F3E22"/>
    <w:rsid w:val="001F3ED9"/>
    <w:rsid w:val="001F40CE"/>
    <w:rsid w:val="001F4CC0"/>
    <w:rsid w:val="001F5B7D"/>
    <w:rsid w:val="001F5CBC"/>
    <w:rsid w:val="001F5FF7"/>
    <w:rsid w:val="001F6066"/>
    <w:rsid w:val="001F6168"/>
    <w:rsid w:val="001F68BF"/>
    <w:rsid w:val="001F68C6"/>
    <w:rsid w:val="001F69C0"/>
    <w:rsid w:val="001F6CFF"/>
    <w:rsid w:val="001F77FD"/>
    <w:rsid w:val="001F797C"/>
    <w:rsid w:val="001F7AE1"/>
    <w:rsid w:val="001F7C6D"/>
    <w:rsid w:val="001F7D28"/>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1E0B"/>
    <w:rsid w:val="00212AC2"/>
    <w:rsid w:val="00213540"/>
    <w:rsid w:val="00214B03"/>
    <w:rsid w:val="002150E8"/>
    <w:rsid w:val="00215500"/>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73A"/>
    <w:rsid w:val="00225B5E"/>
    <w:rsid w:val="00225EB1"/>
    <w:rsid w:val="00226453"/>
    <w:rsid w:val="00226602"/>
    <w:rsid w:val="00226610"/>
    <w:rsid w:val="00226DDB"/>
    <w:rsid w:val="00226E2E"/>
    <w:rsid w:val="00227498"/>
    <w:rsid w:val="002278C1"/>
    <w:rsid w:val="00227C00"/>
    <w:rsid w:val="00227E24"/>
    <w:rsid w:val="0023025C"/>
    <w:rsid w:val="00230BC1"/>
    <w:rsid w:val="00230DDD"/>
    <w:rsid w:val="00230FB7"/>
    <w:rsid w:val="00231138"/>
    <w:rsid w:val="002316E8"/>
    <w:rsid w:val="00231CAA"/>
    <w:rsid w:val="002326CA"/>
    <w:rsid w:val="00232F90"/>
    <w:rsid w:val="002331A7"/>
    <w:rsid w:val="002332BC"/>
    <w:rsid w:val="00233D8D"/>
    <w:rsid w:val="00233DC1"/>
    <w:rsid w:val="0023428F"/>
    <w:rsid w:val="00234898"/>
    <w:rsid w:val="00234CF8"/>
    <w:rsid w:val="00234E8E"/>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191"/>
    <w:rsid w:val="002438C7"/>
    <w:rsid w:val="002439AE"/>
    <w:rsid w:val="0024466A"/>
    <w:rsid w:val="00244C25"/>
    <w:rsid w:val="00244E6E"/>
    <w:rsid w:val="002450C2"/>
    <w:rsid w:val="00245157"/>
    <w:rsid w:val="00245A14"/>
    <w:rsid w:val="00245BC4"/>
    <w:rsid w:val="002468A6"/>
    <w:rsid w:val="00246AE0"/>
    <w:rsid w:val="00246BDE"/>
    <w:rsid w:val="002475E9"/>
    <w:rsid w:val="00247CD9"/>
    <w:rsid w:val="0025065E"/>
    <w:rsid w:val="00250AB9"/>
    <w:rsid w:val="00250E8D"/>
    <w:rsid w:val="00250FC3"/>
    <w:rsid w:val="00251231"/>
    <w:rsid w:val="0025147C"/>
    <w:rsid w:val="0025185A"/>
    <w:rsid w:val="002519E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8CA"/>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16"/>
    <w:rsid w:val="00266C33"/>
    <w:rsid w:val="002679DB"/>
    <w:rsid w:val="00270155"/>
    <w:rsid w:val="0027034F"/>
    <w:rsid w:val="00270413"/>
    <w:rsid w:val="00270697"/>
    <w:rsid w:val="00270908"/>
    <w:rsid w:val="00271087"/>
    <w:rsid w:val="00271109"/>
    <w:rsid w:val="0027142A"/>
    <w:rsid w:val="0027160B"/>
    <w:rsid w:val="0027163C"/>
    <w:rsid w:val="0027176C"/>
    <w:rsid w:val="00271842"/>
    <w:rsid w:val="00271927"/>
    <w:rsid w:val="002720F6"/>
    <w:rsid w:val="0027220B"/>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1E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1E33"/>
    <w:rsid w:val="002921A3"/>
    <w:rsid w:val="002924A3"/>
    <w:rsid w:val="0029285B"/>
    <w:rsid w:val="00292F67"/>
    <w:rsid w:val="00292FD8"/>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BF"/>
    <w:rsid w:val="002A226A"/>
    <w:rsid w:val="002A227C"/>
    <w:rsid w:val="002A2ED4"/>
    <w:rsid w:val="002A317E"/>
    <w:rsid w:val="002A33E4"/>
    <w:rsid w:val="002A34C4"/>
    <w:rsid w:val="002A38E2"/>
    <w:rsid w:val="002A3B74"/>
    <w:rsid w:val="002A4407"/>
    <w:rsid w:val="002A4455"/>
    <w:rsid w:val="002A475E"/>
    <w:rsid w:val="002A47A9"/>
    <w:rsid w:val="002A47F6"/>
    <w:rsid w:val="002A4A7E"/>
    <w:rsid w:val="002A4A87"/>
    <w:rsid w:val="002A4C8B"/>
    <w:rsid w:val="002A5546"/>
    <w:rsid w:val="002A5567"/>
    <w:rsid w:val="002A5593"/>
    <w:rsid w:val="002A583A"/>
    <w:rsid w:val="002A5CDB"/>
    <w:rsid w:val="002A5F1E"/>
    <w:rsid w:val="002A66CF"/>
    <w:rsid w:val="002A70FE"/>
    <w:rsid w:val="002A73AD"/>
    <w:rsid w:val="002A76EE"/>
    <w:rsid w:val="002B0372"/>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172"/>
    <w:rsid w:val="002C327D"/>
    <w:rsid w:val="002C3644"/>
    <w:rsid w:val="002C388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0ED"/>
    <w:rsid w:val="002D677E"/>
    <w:rsid w:val="002D6B30"/>
    <w:rsid w:val="002D6D74"/>
    <w:rsid w:val="002D6EE7"/>
    <w:rsid w:val="002D728E"/>
    <w:rsid w:val="002D74BB"/>
    <w:rsid w:val="002D77D4"/>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CF3"/>
    <w:rsid w:val="002F0E24"/>
    <w:rsid w:val="002F0E82"/>
    <w:rsid w:val="002F230E"/>
    <w:rsid w:val="002F29CF"/>
    <w:rsid w:val="002F33E7"/>
    <w:rsid w:val="002F37D6"/>
    <w:rsid w:val="002F43BD"/>
    <w:rsid w:val="002F4B3F"/>
    <w:rsid w:val="002F4BBD"/>
    <w:rsid w:val="002F4F8A"/>
    <w:rsid w:val="002F5842"/>
    <w:rsid w:val="002F59E1"/>
    <w:rsid w:val="002F64AA"/>
    <w:rsid w:val="002F66B2"/>
    <w:rsid w:val="002F67E0"/>
    <w:rsid w:val="002F6A21"/>
    <w:rsid w:val="002F6A46"/>
    <w:rsid w:val="002F7413"/>
    <w:rsid w:val="002F7610"/>
    <w:rsid w:val="002F7E6A"/>
    <w:rsid w:val="00300462"/>
    <w:rsid w:val="003009DA"/>
    <w:rsid w:val="003009E1"/>
    <w:rsid w:val="0030102E"/>
    <w:rsid w:val="0030114D"/>
    <w:rsid w:val="003011B2"/>
    <w:rsid w:val="00301AEB"/>
    <w:rsid w:val="00301C57"/>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CA6"/>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49E"/>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A6C"/>
    <w:rsid w:val="00343D6A"/>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B38"/>
    <w:rsid w:val="00354D03"/>
    <w:rsid w:val="0035531E"/>
    <w:rsid w:val="003560D1"/>
    <w:rsid w:val="0035630F"/>
    <w:rsid w:val="003564E5"/>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C2E"/>
    <w:rsid w:val="00361D92"/>
    <w:rsid w:val="00361F5A"/>
    <w:rsid w:val="00361F95"/>
    <w:rsid w:val="003621E2"/>
    <w:rsid w:val="003628F9"/>
    <w:rsid w:val="00362B27"/>
    <w:rsid w:val="00362D14"/>
    <w:rsid w:val="003630AF"/>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388"/>
    <w:rsid w:val="003745CC"/>
    <w:rsid w:val="003759E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3F85"/>
    <w:rsid w:val="0038443A"/>
    <w:rsid w:val="003848A6"/>
    <w:rsid w:val="00384F52"/>
    <w:rsid w:val="003854A3"/>
    <w:rsid w:val="003859E9"/>
    <w:rsid w:val="00385B7C"/>
    <w:rsid w:val="00385C60"/>
    <w:rsid w:val="00385FA4"/>
    <w:rsid w:val="003862A7"/>
    <w:rsid w:val="00386372"/>
    <w:rsid w:val="00386C24"/>
    <w:rsid w:val="00386C37"/>
    <w:rsid w:val="003877AC"/>
    <w:rsid w:val="0039033F"/>
    <w:rsid w:val="003903ED"/>
    <w:rsid w:val="00390418"/>
    <w:rsid w:val="003906D3"/>
    <w:rsid w:val="0039086B"/>
    <w:rsid w:val="00390CA7"/>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C69"/>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1CD5"/>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4C3"/>
    <w:rsid w:val="003B770C"/>
    <w:rsid w:val="003B7763"/>
    <w:rsid w:val="003B77B7"/>
    <w:rsid w:val="003B77E6"/>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C"/>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D58"/>
    <w:rsid w:val="003D1E8B"/>
    <w:rsid w:val="003D2133"/>
    <w:rsid w:val="003D2920"/>
    <w:rsid w:val="003D30C7"/>
    <w:rsid w:val="003D3602"/>
    <w:rsid w:val="003D3713"/>
    <w:rsid w:val="003D38D0"/>
    <w:rsid w:val="003D43E9"/>
    <w:rsid w:val="003D4740"/>
    <w:rsid w:val="003D48F1"/>
    <w:rsid w:val="003D4BA4"/>
    <w:rsid w:val="003D4BC9"/>
    <w:rsid w:val="003D5025"/>
    <w:rsid w:val="003D514C"/>
    <w:rsid w:val="003D51DB"/>
    <w:rsid w:val="003D54D1"/>
    <w:rsid w:val="003D5659"/>
    <w:rsid w:val="003D5BCE"/>
    <w:rsid w:val="003D633D"/>
    <w:rsid w:val="003D64C8"/>
    <w:rsid w:val="003D6522"/>
    <w:rsid w:val="003D65E0"/>
    <w:rsid w:val="003D7EEA"/>
    <w:rsid w:val="003E0057"/>
    <w:rsid w:val="003E03C5"/>
    <w:rsid w:val="003E0C91"/>
    <w:rsid w:val="003E1197"/>
    <w:rsid w:val="003E13E6"/>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EAB"/>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22D"/>
    <w:rsid w:val="00406669"/>
    <w:rsid w:val="00406C3D"/>
    <w:rsid w:val="00406EED"/>
    <w:rsid w:val="00406F19"/>
    <w:rsid w:val="004071E4"/>
    <w:rsid w:val="00407552"/>
    <w:rsid w:val="004076DE"/>
    <w:rsid w:val="00407B1D"/>
    <w:rsid w:val="00410372"/>
    <w:rsid w:val="00410491"/>
    <w:rsid w:val="00410539"/>
    <w:rsid w:val="004107E5"/>
    <w:rsid w:val="00410CB0"/>
    <w:rsid w:val="00411CB3"/>
    <w:rsid w:val="0041278B"/>
    <w:rsid w:val="00412EA7"/>
    <w:rsid w:val="004138D4"/>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AF0"/>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962"/>
    <w:rsid w:val="00441B1D"/>
    <w:rsid w:val="00441BB2"/>
    <w:rsid w:val="00441BCD"/>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6C0"/>
    <w:rsid w:val="00465EF3"/>
    <w:rsid w:val="004663DD"/>
    <w:rsid w:val="00466FED"/>
    <w:rsid w:val="00467922"/>
    <w:rsid w:val="00467FEA"/>
    <w:rsid w:val="00470492"/>
    <w:rsid w:val="00470BF0"/>
    <w:rsid w:val="004716DA"/>
    <w:rsid w:val="00471ABD"/>
    <w:rsid w:val="00471E04"/>
    <w:rsid w:val="00472092"/>
    <w:rsid w:val="004724E2"/>
    <w:rsid w:val="00472C5F"/>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A9"/>
    <w:rsid w:val="004756E8"/>
    <w:rsid w:val="00475990"/>
    <w:rsid w:val="00475CA0"/>
    <w:rsid w:val="00476804"/>
    <w:rsid w:val="004768AA"/>
    <w:rsid w:val="00476D19"/>
    <w:rsid w:val="0047743F"/>
    <w:rsid w:val="0047792D"/>
    <w:rsid w:val="00477B51"/>
    <w:rsid w:val="00477DB0"/>
    <w:rsid w:val="00477E60"/>
    <w:rsid w:val="00480709"/>
    <w:rsid w:val="004810BC"/>
    <w:rsid w:val="004811E4"/>
    <w:rsid w:val="004813E1"/>
    <w:rsid w:val="00481965"/>
    <w:rsid w:val="004819F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C80"/>
    <w:rsid w:val="00490FAD"/>
    <w:rsid w:val="00491B4B"/>
    <w:rsid w:val="00491CAE"/>
    <w:rsid w:val="004922AE"/>
    <w:rsid w:val="0049278C"/>
    <w:rsid w:val="00492BDE"/>
    <w:rsid w:val="00492F51"/>
    <w:rsid w:val="00493295"/>
    <w:rsid w:val="00493BB4"/>
    <w:rsid w:val="00493FC0"/>
    <w:rsid w:val="004942DE"/>
    <w:rsid w:val="004948CD"/>
    <w:rsid w:val="00494CB4"/>
    <w:rsid w:val="00494D2C"/>
    <w:rsid w:val="004952A8"/>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AE"/>
    <w:rsid w:val="004A41EA"/>
    <w:rsid w:val="004A4493"/>
    <w:rsid w:val="004A53B9"/>
    <w:rsid w:val="004A55CF"/>
    <w:rsid w:val="004A5793"/>
    <w:rsid w:val="004A5C0E"/>
    <w:rsid w:val="004A6415"/>
    <w:rsid w:val="004A67FB"/>
    <w:rsid w:val="004A6853"/>
    <w:rsid w:val="004A6978"/>
    <w:rsid w:val="004A6C7A"/>
    <w:rsid w:val="004A6D1C"/>
    <w:rsid w:val="004A70A4"/>
    <w:rsid w:val="004A7742"/>
    <w:rsid w:val="004A7978"/>
    <w:rsid w:val="004A799B"/>
    <w:rsid w:val="004B03DD"/>
    <w:rsid w:val="004B0A57"/>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B7F2C"/>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628"/>
    <w:rsid w:val="004D2B61"/>
    <w:rsid w:val="004D34D1"/>
    <w:rsid w:val="004D3639"/>
    <w:rsid w:val="004D3D2B"/>
    <w:rsid w:val="004D3FD4"/>
    <w:rsid w:val="004D425B"/>
    <w:rsid w:val="004D4543"/>
    <w:rsid w:val="004D4581"/>
    <w:rsid w:val="004D46FC"/>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9EB"/>
    <w:rsid w:val="004E1DAE"/>
    <w:rsid w:val="004E1ECE"/>
    <w:rsid w:val="004E296B"/>
    <w:rsid w:val="004E299C"/>
    <w:rsid w:val="004E2B22"/>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0F26"/>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124"/>
    <w:rsid w:val="004F6D61"/>
    <w:rsid w:val="004F70BE"/>
    <w:rsid w:val="004F766B"/>
    <w:rsid w:val="004F76D3"/>
    <w:rsid w:val="0050027D"/>
    <w:rsid w:val="00500483"/>
    <w:rsid w:val="00500535"/>
    <w:rsid w:val="005006D3"/>
    <w:rsid w:val="00500C80"/>
    <w:rsid w:val="00500F0C"/>
    <w:rsid w:val="00501116"/>
    <w:rsid w:val="00501A9C"/>
    <w:rsid w:val="00501BEF"/>
    <w:rsid w:val="00501C96"/>
    <w:rsid w:val="00501CAF"/>
    <w:rsid w:val="00502472"/>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AF1"/>
    <w:rsid w:val="00512594"/>
    <w:rsid w:val="00512C2E"/>
    <w:rsid w:val="00512F0F"/>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703"/>
    <w:rsid w:val="00516933"/>
    <w:rsid w:val="005171D4"/>
    <w:rsid w:val="00517910"/>
    <w:rsid w:val="00517A98"/>
    <w:rsid w:val="00517B9A"/>
    <w:rsid w:val="00520008"/>
    <w:rsid w:val="00520BE4"/>
    <w:rsid w:val="00520E90"/>
    <w:rsid w:val="00520F52"/>
    <w:rsid w:val="00521546"/>
    <w:rsid w:val="00521905"/>
    <w:rsid w:val="005221BB"/>
    <w:rsid w:val="00522303"/>
    <w:rsid w:val="0052258B"/>
    <w:rsid w:val="00522DC6"/>
    <w:rsid w:val="00523090"/>
    <w:rsid w:val="00523223"/>
    <w:rsid w:val="005237D3"/>
    <w:rsid w:val="00523952"/>
    <w:rsid w:val="00523BF4"/>
    <w:rsid w:val="00524056"/>
    <w:rsid w:val="005242F9"/>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4B5"/>
    <w:rsid w:val="005316D2"/>
    <w:rsid w:val="00531C10"/>
    <w:rsid w:val="00532652"/>
    <w:rsid w:val="005332A0"/>
    <w:rsid w:val="00533429"/>
    <w:rsid w:val="005334B5"/>
    <w:rsid w:val="00534085"/>
    <w:rsid w:val="0053454D"/>
    <w:rsid w:val="005345C6"/>
    <w:rsid w:val="005345F6"/>
    <w:rsid w:val="005348C8"/>
    <w:rsid w:val="005349D3"/>
    <w:rsid w:val="00534B02"/>
    <w:rsid w:val="00535BEF"/>
    <w:rsid w:val="005363AD"/>
    <w:rsid w:val="0053643C"/>
    <w:rsid w:val="0053657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DC5"/>
    <w:rsid w:val="00545F87"/>
    <w:rsid w:val="0054672E"/>
    <w:rsid w:val="00546795"/>
    <w:rsid w:val="00546DFA"/>
    <w:rsid w:val="0055076D"/>
    <w:rsid w:val="00550890"/>
    <w:rsid w:val="00550F7E"/>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6B0A"/>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21C"/>
    <w:rsid w:val="00564542"/>
    <w:rsid w:val="00564BDF"/>
    <w:rsid w:val="00564CCE"/>
    <w:rsid w:val="00565071"/>
    <w:rsid w:val="005654CB"/>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80"/>
    <w:rsid w:val="005755C6"/>
    <w:rsid w:val="00575B75"/>
    <w:rsid w:val="00575C6D"/>
    <w:rsid w:val="00576079"/>
    <w:rsid w:val="00576DA7"/>
    <w:rsid w:val="00576F49"/>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130"/>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49"/>
    <w:rsid w:val="005912E5"/>
    <w:rsid w:val="00591348"/>
    <w:rsid w:val="00591FCC"/>
    <w:rsid w:val="00592E0F"/>
    <w:rsid w:val="0059365A"/>
    <w:rsid w:val="00593997"/>
    <w:rsid w:val="00593CE0"/>
    <w:rsid w:val="005943B8"/>
    <w:rsid w:val="00594485"/>
    <w:rsid w:val="00594796"/>
    <w:rsid w:val="00594823"/>
    <w:rsid w:val="00594DD4"/>
    <w:rsid w:val="00594F34"/>
    <w:rsid w:val="0059515C"/>
    <w:rsid w:val="00595332"/>
    <w:rsid w:val="0059556D"/>
    <w:rsid w:val="0059569B"/>
    <w:rsid w:val="00595A80"/>
    <w:rsid w:val="005960DA"/>
    <w:rsid w:val="0059663C"/>
    <w:rsid w:val="00596AF7"/>
    <w:rsid w:val="00596D05"/>
    <w:rsid w:val="00596DD2"/>
    <w:rsid w:val="005A01B9"/>
    <w:rsid w:val="005A0223"/>
    <w:rsid w:val="005A048E"/>
    <w:rsid w:val="005A05AF"/>
    <w:rsid w:val="005A0810"/>
    <w:rsid w:val="005A11DB"/>
    <w:rsid w:val="005A14AA"/>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F39"/>
    <w:rsid w:val="005A5321"/>
    <w:rsid w:val="005A5620"/>
    <w:rsid w:val="005A57C1"/>
    <w:rsid w:val="005A5F0B"/>
    <w:rsid w:val="005A60D1"/>
    <w:rsid w:val="005A7156"/>
    <w:rsid w:val="005A71FE"/>
    <w:rsid w:val="005A78C5"/>
    <w:rsid w:val="005A7A8D"/>
    <w:rsid w:val="005A7C09"/>
    <w:rsid w:val="005A7CF6"/>
    <w:rsid w:val="005B0330"/>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9D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1F"/>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CBD"/>
    <w:rsid w:val="005F4A4C"/>
    <w:rsid w:val="005F5214"/>
    <w:rsid w:val="005F5EFE"/>
    <w:rsid w:val="005F603C"/>
    <w:rsid w:val="005F6496"/>
    <w:rsid w:val="005F67A0"/>
    <w:rsid w:val="005F6A1A"/>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A30"/>
    <w:rsid w:val="006070DC"/>
    <w:rsid w:val="00607C4C"/>
    <w:rsid w:val="00607D3B"/>
    <w:rsid w:val="00610807"/>
    <w:rsid w:val="00610B10"/>
    <w:rsid w:val="00610DB5"/>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20"/>
    <w:rsid w:val="0061499C"/>
    <w:rsid w:val="00615B41"/>
    <w:rsid w:val="00616060"/>
    <w:rsid w:val="006160C9"/>
    <w:rsid w:val="00616226"/>
    <w:rsid w:val="00616782"/>
    <w:rsid w:val="006169A0"/>
    <w:rsid w:val="00617AAC"/>
    <w:rsid w:val="00617C3F"/>
    <w:rsid w:val="00617DF8"/>
    <w:rsid w:val="006201C2"/>
    <w:rsid w:val="0062026C"/>
    <w:rsid w:val="00620E47"/>
    <w:rsid w:val="0062108E"/>
    <w:rsid w:val="006212B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C60"/>
    <w:rsid w:val="00626DE0"/>
    <w:rsid w:val="00626EC6"/>
    <w:rsid w:val="00627046"/>
    <w:rsid w:val="00627275"/>
    <w:rsid w:val="0062753C"/>
    <w:rsid w:val="00627EDF"/>
    <w:rsid w:val="006300AC"/>
    <w:rsid w:val="0063055E"/>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7CF"/>
    <w:rsid w:val="00635926"/>
    <w:rsid w:val="006360F5"/>
    <w:rsid w:val="0063631E"/>
    <w:rsid w:val="00636A1B"/>
    <w:rsid w:val="00637721"/>
    <w:rsid w:val="00637971"/>
    <w:rsid w:val="0063799C"/>
    <w:rsid w:val="00637D7A"/>
    <w:rsid w:val="00637FE2"/>
    <w:rsid w:val="00640359"/>
    <w:rsid w:val="00640761"/>
    <w:rsid w:val="0064076D"/>
    <w:rsid w:val="0064080D"/>
    <w:rsid w:val="00640879"/>
    <w:rsid w:val="00640F3F"/>
    <w:rsid w:val="00641CEF"/>
    <w:rsid w:val="00642075"/>
    <w:rsid w:val="006425BC"/>
    <w:rsid w:val="006425CD"/>
    <w:rsid w:val="0064268E"/>
    <w:rsid w:val="0064285E"/>
    <w:rsid w:val="00642A65"/>
    <w:rsid w:val="00642B4F"/>
    <w:rsid w:val="00643300"/>
    <w:rsid w:val="006438D6"/>
    <w:rsid w:val="00643C3C"/>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75F"/>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6FA5"/>
    <w:rsid w:val="006671F1"/>
    <w:rsid w:val="00667691"/>
    <w:rsid w:val="0066793B"/>
    <w:rsid w:val="006679F9"/>
    <w:rsid w:val="00667D87"/>
    <w:rsid w:val="00667F8A"/>
    <w:rsid w:val="00670E36"/>
    <w:rsid w:val="00671919"/>
    <w:rsid w:val="00671A27"/>
    <w:rsid w:val="00671C21"/>
    <w:rsid w:val="006728DC"/>
    <w:rsid w:val="006729CD"/>
    <w:rsid w:val="00672C53"/>
    <w:rsid w:val="00672D88"/>
    <w:rsid w:val="00672F55"/>
    <w:rsid w:val="006739AD"/>
    <w:rsid w:val="006747ED"/>
    <w:rsid w:val="0067499A"/>
    <w:rsid w:val="006749A1"/>
    <w:rsid w:val="00674B76"/>
    <w:rsid w:val="00675301"/>
    <w:rsid w:val="0067582A"/>
    <w:rsid w:val="00675BAE"/>
    <w:rsid w:val="006763E4"/>
    <w:rsid w:val="00676842"/>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232"/>
    <w:rsid w:val="006933FC"/>
    <w:rsid w:val="006936E8"/>
    <w:rsid w:val="006937E4"/>
    <w:rsid w:val="0069386C"/>
    <w:rsid w:val="00693A27"/>
    <w:rsid w:val="00693D6C"/>
    <w:rsid w:val="0069423F"/>
    <w:rsid w:val="0069441B"/>
    <w:rsid w:val="006944C6"/>
    <w:rsid w:val="00694504"/>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3C7A"/>
    <w:rsid w:val="006A4031"/>
    <w:rsid w:val="006A46DB"/>
    <w:rsid w:val="006A4723"/>
    <w:rsid w:val="006A4F90"/>
    <w:rsid w:val="006A5255"/>
    <w:rsid w:val="006A5319"/>
    <w:rsid w:val="006A5D7B"/>
    <w:rsid w:val="006A5EE1"/>
    <w:rsid w:val="006A665A"/>
    <w:rsid w:val="006A66CB"/>
    <w:rsid w:val="006A6A94"/>
    <w:rsid w:val="006A7310"/>
    <w:rsid w:val="006A77F9"/>
    <w:rsid w:val="006A7C36"/>
    <w:rsid w:val="006A7C91"/>
    <w:rsid w:val="006A7DD6"/>
    <w:rsid w:val="006A7DF2"/>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67A"/>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2F2D"/>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7816"/>
    <w:rsid w:val="006C796C"/>
    <w:rsid w:val="006C7B54"/>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3A93"/>
    <w:rsid w:val="006E4CC8"/>
    <w:rsid w:val="006E56C0"/>
    <w:rsid w:val="006E56C3"/>
    <w:rsid w:val="006E5997"/>
    <w:rsid w:val="006E5BF6"/>
    <w:rsid w:val="006E6038"/>
    <w:rsid w:val="006E63D3"/>
    <w:rsid w:val="006E6B67"/>
    <w:rsid w:val="006E6E9F"/>
    <w:rsid w:val="006E72A0"/>
    <w:rsid w:val="006E7AF2"/>
    <w:rsid w:val="006E7C01"/>
    <w:rsid w:val="006E7F01"/>
    <w:rsid w:val="006F0235"/>
    <w:rsid w:val="006F0291"/>
    <w:rsid w:val="006F10D3"/>
    <w:rsid w:val="006F1320"/>
    <w:rsid w:val="006F137A"/>
    <w:rsid w:val="006F21DC"/>
    <w:rsid w:val="006F2944"/>
    <w:rsid w:val="006F2C29"/>
    <w:rsid w:val="006F390D"/>
    <w:rsid w:val="006F3C12"/>
    <w:rsid w:val="006F41D1"/>
    <w:rsid w:val="006F4378"/>
    <w:rsid w:val="006F47C9"/>
    <w:rsid w:val="006F4AD6"/>
    <w:rsid w:val="006F4B7B"/>
    <w:rsid w:val="006F52CE"/>
    <w:rsid w:val="006F5353"/>
    <w:rsid w:val="006F5F64"/>
    <w:rsid w:val="006F6047"/>
    <w:rsid w:val="006F618C"/>
    <w:rsid w:val="006F62AA"/>
    <w:rsid w:val="006F6403"/>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3C40"/>
    <w:rsid w:val="007140DA"/>
    <w:rsid w:val="007141A0"/>
    <w:rsid w:val="007148B3"/>
    <w:rsid w:val="00714C34"/>
    <w:rsid w:val="00714F68"/>
    <w:rsid w:val="00715A1A"/>
    <w:rsid w:val="0071688C"/>
    <w:rsid w:val="00716A89"/>
    <w:rsid w:val="00716B4E"/>
    <w:rsid w:val="00716DF0"/>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BF"/>
    <w:rsid w:val="007345D0"/>
    <w:rsid w:val="00734BBB"/>
    <w:rsid w:val="00735BB4"/>
    <w:rsid w:val="007360B7"/>
    <w:rsid w:val="00736370"/>
    <w:rsid w:val="007363CF"/>
    <w:rsid w:val="00736ABB"/>
    <w:rsid w:val="00736DDE"/>
    <w:rsid w:val="00736E55"/>
    <w:rsid w:val="007371AC"/>
    <w:rsid w:val="00737AEA"/>
    <w:rsid w:val="00737D4F"/>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5DAA"/>
    <w:rsid w:val="007569C1"/>
    <w:rsid w:val="00756B8F"/>
    <w:rsid w:val="00756F10"/>
    <w:rsid w:val="00757898"/>
    <w:rsid w:val="00757946"/>
    <w:rsid w:val="00757D11"/>
    <w:rsid w:val="00760074"/>
    <w:rsid w:val="00760744"/>
    <w:rsid w:val="00760806"/>
    <w:rsid w:val="007613D3"/>
    <w:rsid w:val="0076170E"/>
    <w:rsid w:val="00761AB0"/>
    <w:rsid w:val="00761B6C"/>
    <w:rsid w:val="00762CF2"/>
    <w:rsid w:val="00762D51"/>
    <w:rsid w:val="00762D60"/>
    <w:rsid w:val="007630DD"/>
    <w:rsid w:val="007641C7"/>
    <w:rsid w:val="0076434B"/>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1C2"/>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942"/>
    <w:rsid w:val="007A25FC"/>
    <w:rsid w:val="007A2A54"/>
    <w:rsid w:val="007A2ECC"/>
    <w:rsid w:val="007A30F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6065"/>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1B"/>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155"/>
    <w:rsid w:val="007C04D1"/>
    <w:rsid w:val="007C0977"/>
    <w:rsid w:val="007C0F9E"/>
    <w:rsid w:val="007C0FF9"/>
    <w:rsid w:val="007C17EF"/>
    <w:rsid w:val="007C20CF"/>
    <w:rsid w:val="007C2896"/>
    <w:rsid w:val="007C2B3E"/>
    <w:rsid w:val="007C32AF"/>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7CF"/>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4D6"/>
    <w:rsid w:val="007E44FB"/>
    <w:rsid w:val="007E45AD"/>
    <w:rsid w:val="007E460A"/>
    <w:rsid w:val="007E4D59"/>
    <w:rsid w:val="007E4EB8"/>
    <w:rsid w:val="007E4F5E"/>
    <w:rsid w:val="007E51C7"/>
    <w:rsid w:val="007E5469"/>
    <w:rsid w:val="007E5F4B"/>
    <w:rsid w:val="007E64AD"/>
    <w:rsid w:val="007E693C"/>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E4C"/>
    <w:rsid w:val="007F6E65"/>
    <w:rsid w:val="007F6F34"/>
    <w:rsid w:val="007F7271"/>
    <w:rsid w:val="007F7497"/>
    <w:rsid w:val="007F770B"/>
    <w:rsid w:val="007F77AE"/>
    <w:rsid w:val="007F799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3A4"/>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11E0"/>
    <w:rsid w:val="00821510"/>
    <w:rsid w:val="008215EE"/>
    <w:rsid w:val="008217A6"/>
    <w:rsid w:val="00821866"/>
    <w:rsid w:val="00821CE6"/>
    <w:rsid w:val="008229C3"/>
    <w:rsid w:val="00823591"/>
    <w:rsid w:val="00823D48"/>
    <w:rsid w:val="0082447F"/>
    <w:rsid w:val="00824770"/>
    <w:rsid w:val="00824E00"/>
    <w:rsid w:val="00825B11"/>
    <w:rsid w:val="0082620D"/>
    <w:rsid w:val="008262C9"/>
    <w:rsid w:val="0082636F"/>
    <w:rsid w:val="008269F1"/>
    <w:rsid w:val="00826ABB"/>
    <w:rsid w:val="00826AEA"/>
    <w:rsid w:val="00826CD7"/>
    <w:rsid w:val="00826F5B"/>
    <w:rsid w:val="00827129"/>
    <w:rsid w:val="0082729F"/>
    <w:rsid w:val="00827873"/>
    <w:rsid w:val="00827B02"/>
    <w:rsid w:val="0083025D"/>
    <w:rsid w:val="00830CA5"/>
    <w:rsid w:val="0083114E"/>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47FF3"/>
    <w:rsid w:val="00850454"/>
    <w:rsid w:val="008505F7"/>
    <w:rsid w:val="00851130"/>
    <w:rsid w:val="0085189A"/>
    <w:rsid w:val="008525D6"/>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7A8"/>
    <w:rsid w:val="00862B34"/>
    <w:rsid w:val="00863ABE"/>
    <w:rsid w:val="00864556"/>
    <w:rsid w:val="00864BE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5FDB"/>
    <w:rsid w:val="00876111"/>
    <w:rsid w:val="00876B5C"/>
    <w:rsid w:val="008770C2"/>
    <w:rsid w:val="008771D9"/>
    <w:rsid w:val="008777E5"/>
    <w:rsid w:val="00877F7B"/>
    <w:rsid w:val="00880485"/>
    <w:rsid w:val="00880A0A"/>
    <w:rsid w:val="00880EB5"/>
    <w:rsid w:val="00881001"/>
    <w:rsid w:val="00881216"/>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7D3"/>
    <w:rsid w:val="00885BA6"/>
    <w:rsid w:val="00885FD4"/>
    <w:rsid w:val="00886260"/>
    <w:rsid w:val="008863CB"/>
    <w:rsid w:val="008865B2"/>
    <w:rsid w:val="00886F56"/>
    <w:rsid w:val="008870DE"/>
    <w:rsid w:val="00887C14"/>
    <w:rsid w:val="00890CE1"/>
    <w:rsid w:val="00890D66"/>
    <w:rsid w:val="00891155"/>
    <w:rsid w:val="008913B5"/>
    <w:rsid w:val="0089174F"/>
    <w:rsid w:val="00891909"/>
    <w:rsid w:val="008919EC"/>
    <w:rsid w:val="00891CB5"/>
    <w:rsid w:val="008921C1"/>
    <w:rsid w:val="0089232E"/>
    <w:rsid w:val="008923F4"/>
    <w:rsid w:val="00892953"/>
    <w:rsid w:val="00892C8F"/>
    <w:rsid w:val="00893381"/>
    <w:rsid w:val="008934E0"/>
    <w:rsid w:val="00893743"/>
    <w:rsid w:val="00893CC8"/>
    <w:rsid w:val="008940C4"/>
    <w:rsid w:val="008946F5"/>
    <w:rsid w:val="0089497E"/>
    <w:rsid w:val="00894A35"/>
    <w:rsid w:val="00894B0A"/>
    <w:rsid w:val="00894B5C"/>
    <w:rsid w:val="00894E2E"/>
    <w:rsid w:val="0089503D"/>
    <w:rsid w:val="0089535C"/>
    <w:rsid w:val="00895463"/>
    <w:rsid w:val="008959BC"/>
    <w:rsid w:val="00895D96"/>
    <w:rsid w:val="00895FC3"/>
    <w:rsid w:val="008963DF"/>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48B5"/>
    <w:rsid w:val="008A554A"/>
    <w:rsid w:val="008A574A"/>
    <w:rsid w:val="008A57B3"/>
    <w:rsid w:val="008A5DC7"/>
    <w:rsid w:val="008A5DD7"/>
    <w:rsid w:val="008A601C"/>
    <w:rsid w:val="008A61CF"/>
    <w:rsid w:val="008B0301"/>
    <w:rsid w:val="008B1161"/>
    <w:rsid w:val="008B1E20"/>
    <w:rsid w:val="008B1ED0"/>
    <w:rsid w:val="008B2001"/>
    <w:rsid w:val="008B251A"/>
    <w:rsid w:val="008B3190"/>
    <w:rsid w:val="008B3894"/>
    <w:rsid w:val="008B3C06"/>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2112"/>
    <w:rsid w:val="008C2674"/>
    <w:rsid w:val="008C2904"/>
    <w:rsid w:val="008C2AB1"/>
    <w:rsid w:val="008C3173"/>
    <w:rsid w:val="008C399A"/>
    <w:rsid w:val="008C3A68"/>
    <w:rsid w:val="008C4180"/>
    <w:rsid w:val="008C41E3"/>
    <w:rsid w:val="008C4888"/>
    <w:rsid w:val="008C491C"/>
    <w:rsid w:val="008C4B83"/>
    <w:rsid w:val="008C4DC9"/>
    <w:rsid w:val="008C4E84"/>
    <w:rsid w:val="008C50E6"/>
    <w:rsid w:val="008C5133"/>
    <w:rsid w:val="008C5820"/>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595"/>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6FC6"/>
    <w:rsid w:val="008D7FFB"/>
    <w:rsid w:val="008E00D2"/>
    <w:rsid w:val="008E02E0"/>
    <w:rsid w:val="008E08FD"/>
    <w:rsid w:val="008E0AB5"/>
    <w:rsid w:val="008E1A58"/>
    <w:rsid w:val="008E1D09"/>
    <w:rsid w:val="008E2B8F"/>
    <w:rsid w:val="008E2EF9"/>
    <w:rsid w:val="008E3107"/>
    <w:rsid w:val="008E3BB0"/>
    <w:rsid w:val="008E4005"/>
    <w:rsid w:val="008E4379"/>
    <w:rsid w:val="008E4772"/>
    <w:rsid w:val="008E486D"/>
    <w:rsid w:val="008E4CD1"/>
    <w:rsid w:val="008E53E1"/>
    <w:rsid w:val="008E5676"/>
    <w:rsid w:val="008E587B"/>
    <w:rsid w:val="008E5909"/>
    <w:rsid w:val="008E5E35"/>
    <w:rsid w:val="008E6914"/>
    <w:rsid w:val="008E72E5"/>
    <w:rsid w:val="008E7572"/>
    <w:rsid w:val="008E7C26"/>
    <w:rsid w:val="008F0092"/>
    <w:rsid w:val="008F03B1"/>
    <w:rsid w:val="008F0CF9"/>
    <w:rsid w:val="008F0E48"/>
    <w:rsid w:val="008F1094"/>
    <w:rsid w:val="008F28EC"/>
    <w:rsid w:val="008F29FC"/>
    <w:rsid w:val="008F2C20"/>
    <w:rsid w:val="008F2E1A"/>
    <w:rsid w:val="008F3151"/>
    <w:rsid w:val="008F34DD"/>
    <w:rsid w:val="008F364A"/>
    <w:rsid w:val="008F3803"/>
    <w:rsid w:val="008F3ABF"/>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39C"/>
    <w:rsid w:val="00900E03"/>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D07"/>
    <w:rsid w:val="00903EDD"/>
    <w:rsid w:val="00903F0D"/>
    <w:rsid w:val="009044FD"/>
    <w:rsid w:val="009056F7"/>
    <w:rsid w:val="00906227"/>
    <w:rsid w:val="0090628F"/>
    <w:rsid w:val="0090658A"/>
    <w:rsid w:val="0090663D"/>
    <w:rsid w:val="00906DAF"/>
    <w:rsid w:val="009076D2"/>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72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5FD0"/>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5"/>
    <w:rsid w:val="0093242F"/>
    <w:rsid w:val="00932831"/>
    <w:rsid w:val="009329C9"/>
    <w:rsid w:val="00932CF3"/>
    <w:rsid w:val="0093343E"/>
    <w:rsid w:val="00933BDA"/>
    <w:rsid w:val="00933CED"/>
    <w:rsid w:val="00933D30"/>
    <w:rsid w:val="00933DCE"/>
    <w:rsid w:val="00933E97"/>
    <w:rsid w:val="00934003"/>
    <w:rsid w:val="009343F0"/>
    <w:rsid w:val="00934604"/>
    <w:rsid w:val="00934BC0"/>
    <w:rsid w:val="00934EFF"/>
    <w:rsid w:val="00935386"/>
    <w:rsid w:val="009354F9"/>
    <w:rsid w:val="00935859"/>
    <w:rsid w:val="00935D18"/>
    <w:rsid w:val="00936425"/>
    <w:rsid w:val="0093647F"/>
    <w:rsid w:val="0093715B"/>
    <w:rsid w:val="00937499"/>
    <w:rsid w:val="009376A3"/>
    <w:rsid w:val="00937DB3"/>
    <w:rsid w:val="00937F08"/>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C9D"/>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72A"/>
    <w:rsid w:val="00952D40"/>
    <w:rsid w:val="00953532"/>
    <w:rsid w:val="0095372E"/>
    <w:rsid w:val="00953DBB"/>
    <w:rsid w:val="00953F29"/>
    <w:rsid w:val="00953F4C"/>
    <w:rsid w:val="00954A4D"/>
    <w:rsid w:val="00956254"/>
    <w:rsid w:val="009563A3"/>
    <w:rsid w:val="00956630"/>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771"/>
    <w:rsid w:val="00967DB8"/>
    <w:rsid w:val="009701A2"/>
    <w:rsid w:val="00970487"/>
    <w:rsid w:val="0097076A"/>
    <w:rsid w:val="009708E8"/>
    <w:rsid w:val="009711F5"/>
    <w:rsid w:val="0097131A"/>
    <w:rsid w:val="009717EF"/>
    <w:rsid w:val="0097180E"/>
    <w:rsid w:val="00971B06"/>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16BC"/>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69CF"/>
    <w:rsid w:val="0098710A"/>
    <w:rsid w:val="009875DC"/>
    <w:rsid w:val="009877A1"/>
    <w:rsid w:val="00990154"/>
    <w:rsid w:val="009901F7"/>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592"/>
    <w:rsid w:val="009A1ED0"/>
    <w:rsid w:val="009A2B27"/>
    <w:rsid w:val="009A2D5F"/>
    <w:rsid w:val="009A2FB8"/>
    <w:rsid w:val="009A352D"/>
    <w:rsid w:val="009A36F0"/>
    <w:rsid w:val="009A37B3"/>
    <w:rsid w:val="009A3B43"/>
    <w:rsid w:val="009A3B6E"/>
    <w:rsid w:val="009A3B8A"/>
    <w:rsid w:val="009A40F9"/>
    <w:rsid w:val="009A413C"/>
    <w:rsid w:val="009A42BD"/>
    <w:rsid w:val="009A4515"/>
    <w:rsid w:val="009A45DA"/>
    <w:rsid w:val="009A534D"/>
    <w:rsid w:val="009A5466"/>
    <w:rsid w:val="009A5986"/>
    <w:rsid w:val="009A5A19"/>
    <w:rsid w:val="009A5E07"/>
    <w:rsid w:val="009A6082"/>
    <w:rsid w:val="009A6903"/>
    <w:rsid w:val="009A715C"/>
    <w:rsid w:val="009A7A47"/>
    <w:rsid w:val="009A7D00"/>
    <w:rsid w:val="009A7E04"/>
    <w:rsid w:val="009B016E"/>
    <w:rsid w:val="009B0494"/>
    <w:rsid w:val="009B059E"/>
    <w:rsid w:val="009B0A88"/>
    <w:rsid w:val="009B1086"/>
    <w:rsid w:val="009B1215"/>
    <w:rsid w:val="009B15AE"/>
    <w:rsid w:val="009B18D9"/>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CFC"/>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3F"/>
    <w:rsid w:val="009D12A9"/>
    <w:rsid w:val="009D15D9"/>
    <w:rsid w:val="009D1785"/>
    <w:rsid w:val="009D1EAC"/>
    <w:rsid w:val="009D2376"/>
    <w:rsid w:val="009D256D"/>
    <w:rsid w:val="009D2650"/>
    <w:rsid w:val="009D2654"/>
    <w:rsid w:val="009D33E5"/>
    <w:rsid w:val="009D36FD"/>
    <w:rsid w:val="009D3A89"/>
    <w:rsid w:val="009D4362"/>
    <w:rsid w:val="009D4420"/>
    <w:rsid w:val="009D446B"/>
    <w:rsid w:val="009D4634"/>
    <w:rsid w:val="009D52D3"/>
    <w:rsid w:val="009D5485"/>
    <w:rsid w:val="009D594F"/>
    <w:rsid w:val="009D5E1B"/>
    <w:rsid w:val="009D6196"/>
    <w:rsid w:val="009D6249"/>
    <w:rsid w:val="009D6303"/>
    <w:rsid w:val="009D6532"/>
    <w:rsid w:val="009D65A9"/>
    <w:rsid w:val="009D6BAD"/>
    <w:rsid w:val="009D6BBB"/>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A2D"/>
    <w:rsid w:val="009E3BB5"/>
    <w:rsid w:val="009E4557"/>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82"/>
    <w:rsid w:val="009F1269"/>
    <w:rsid w:val="009F1D56"/>
    <w:rsid w:val="009F2012"/>
    <w:rsid w:val="009F25A4"/>
    <w:rsid w:val="009F27BA"/>
    <w:rsid w:val="009F2955"/>
    <w:rsid w:val="009F2A15"/>
    <w:rsid w:val="009F38AF"/>
    <w:rsid w:val="009F396A"/>
    <w:rsid w:val="009F3990"/>
    <w:rsid w:val="009F3B01"/>
    <w:rsid w:val="009F3B3F"/>
    <w:rsid w:val="009F41AA"/>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8E1"/>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888"/>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14A"/>
    <w:rsid w:val="00A274A8"/>
    <w:rsid w:val="00A27624"/>
    <w:rsid w:val="00A27ED5"/>
    <w:rsid w:val="00A3043B"/>
    <w:rsid w:val="00A305F4"/>
    <w:rsid w:val="00A3099C"/>
    <w:rsid w:val="00A30A28"/>
    <w:rsid w:val="00A31293"/>
    <w:rsid w:val="00A3178C"/>
    <w:rsid w:val="00A319EA"/>
    <w:rsid w:val="00A31BAD"/>
    <w:rsid w:val="00A31BEB"/>
    <w:rsid w:val="00A31C8F"/>
    <w:rsid w:val="00A31EF1"/>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07A"/>
    <w:rsid w:val="00A5442F"/>
    <w:rsid w:val="00A5446B"/>
    <w:rsid w:val="00A5469D"/>
    <w:rsid w:val="00A54D8A"/>
    <w:rsid w:val="00A55001"/>
    <w:rsid w:val="00A552D5"/>
    <w:rsid w:val="00A5579D"/>
    <w:rsid w:val="00A55B36"/>
    <w:rsid w:val="00A55D76"/>
    <w:rsid w:val="00A55F75"/>
    <w:rsid w:val="00A564CA"/>
    <w:rsid w:val="00A566EF"/>
    <w:rsid w:val="00A566F0"/>
    <w:rsid w:val="00A569AB"/>
    <w:rsid w:val="00A569FF"/>
    <w:rsid w:val="00A56E7F"/>
    <w:rsid w:val="00A57320"/>
    <w:rsid w:val="00A60227"/>
    <w:rsid w:val="00A6035A"/>
    <w:rsid w:val="00A6068E"/>
    <w:rsid w:val="00A610C6"/>
    <w:rsid w:val="00A614F5"/>
    <w:rsid w:val="00A62154"/>
    <w:rsid w:val="00A6256E"/>
    <w:rsid w:val="00A63AB4"/>
    <w:rsid w:val="00A63F16"/>
    <w:rsid w:val="00A63F3B"/>
    <w:rsid w:val="00A64620"/>
    <w:rsid w:val="00A64B62"/>
    <w:rsid w:val="00A64E3D"/>
    <w:rsid w:val="00A64E79"/>
    <w:rsid w:val="00A64F8E"/>
    <w:rsid w:val="00A651D3"/>
    <w:rsid w:val="00A654CF"/>
    <w:rsid w:val="00A65681"/>
    <w:rsid w:val="00A65AF5"/>
    <w:rsid w:val="00A65B59"/>
    <w:rsid w:val="00A660BF"/>
    <w:rsid w:val="00A660CE"/>
    <w:rsid w:val="00A66298"/>
    <w:rsid w:val="00A668F9"/>
    <w:rsid w:val="00A66D47"/>
    <w:rsid w:val="00A66F3A"/>
    <w:rsid w:val="00A676AC"/>
    <w:rsid w:val="00A678C3"/>
    <w:rsid w:val="00A67960"/>
    <w:rsid w:val="00A67EE8"/>
    <w:rsid w:val="00A7022C"/>
    <w:rsid w:val="00A70760"/>
    <w:rsid w:val="00A70954"/>
    <w:rsid w:val="00A7123C"/>
    <w:rsid w:val="00A71708"/>
    <w:rsid w:val="00A71EBA"/>
    <w:rsid w:val="00A7243B"/>
    <w:rsid w:val="00A7252D"/>
    <w:rsid w:val="00A7279D"/>
    <w:rsid w:val="00A728F6"/>
    <w:rsid w:val="00A729D2"/>
    <w:rsid w:val="00A72AA6"/>
    <w:rsid w:val="00A73D48"/>
    <w:rsid w:val="00A747B9"/>
    <w:rsid w:val="00A751C5"/>
    <w:rsid w:val="00A758FB"/>
    <w:rsid w:val="00A76342"/>
    <w:rsid w:val="00A7690A"/>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9D8"/>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23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0C9"/>
    <w:rsid w:val="00AB116C"/>
    <w:rsid w:val="00AB15A9"/>
    <w:rsid w:val="00AB1E91"/>
    <w:rsid w:val="00AB1F98"/>
    <w:rsid w:val="00AB201F"/>
    <w:rsid w:val="00AB24C7"/>
    <w:rsid w:val="00AB2584"/>
    <w:rsid w:val="00AB2A01"/>
    <w:rsid w:val="00AB2E13"/>
    <w:rsid w:val="00AB2E95"/>
    <w:rsid w:val="00AB3783"/>
    <w:rsid w:val="00AB3913"/>
    <w:rsid w:val="00AB46F6"/>
    <w:rsid w:val="00AB48A0"/>
    <w:rsid w:val="00AB4DE6"/>
    <w:rsid w:val="00AB4FAD"/>
    <w:rsid w:val="00AB5C39"/>
    <w:rsid w:val="00AB5E16"/>
    <w:rsid w:val="00AB5FA7"/>
    <w:rsid w:val="00AB6037"/>
    <w:rsid w:val="00AB63DE"/>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E63"/>
    <w:rsid w:val="00AC20DB"/>
    <w:rsid w:val="00AC21FB"/>
    <w:rsid w:val="00AC2246"/>
    <w:rsid w:val="00AC28B2"/>
    <w:rsid w:val="00AC2A36"/>
    <w:rsid w:val="00AC3010"/>
    <w:rsid w:val="00AC3F4A"/>
    <w:rsid w:val="00AC45C1"/>
    <w:rsid w:val="00AC46C3"/>
    <w:rsid w:val="00AC4A40"/>
    <w:rsid w:val="00AC4C4A"/>
    <w:rsid w:val="00AC530D"/>
    <w:rsid w:val="00AC5568"/>
    <w:rsid w:val="00AC593A"/>
    <w:rsid w:val="00AC5A90"/>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212"/>
    <w:rsid w:val="00AD231D"/>
    <w:rsid w:val="00AD2565"/>
    <w:rsid w:val="00AD2ECD"/>
    <w:rsid w:val="00AD345F"/>
    <w:rsid w:val="00AD42FA"/>
    <w:rsid w:val="00AD43A7"/>
    <w:rsid w:val="00AD4476"/>
    <w:rsid w:val="00AD50F7"/>
    <w:rsid w:val="00AD5150"/>
    <w:rsid w:val="00AD5DE4"/>
    <w:rsid w:val="00AD5EE4"/>
    <w:rsid w:val="00AD604F"/>
    <w:rsid w:val="00AD6915"/>
    <w:rsid w:val="00AD6CE6"/>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2D58"/>
    <w:rsid w:val="00AE37CD"/>
    <w:rsid w:val="00AE4136"/>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13B8"/>
    <w:rsid w:val="00AF1458"/>
    <w:rsid w:val="00AF15AC"/>
    <w:rsid w:val="00AF1A08"/>
    <w:rsid w:val="00AF2DF8"/>
    <w:rsid w:val="00AF32AC"/>
    <w:rsid w:val="00AF3A01"/>
    <w:rsid w:val="00AF3C84"/>
    <w:rsid w:val="00AF3EE9"/>
    <w:rsid w:val="00AF428F"/>
    <w:rsid w:val="00AF45E2"/>
    <w:rsid w:val="00AF476A"/>
    <w:rsid w:val="00AF4894"/>
    <w:rsid w:val="00AF49BB"/>
    <w:rsid w:val="00AF4B3B"/>
    <w:rsid w:val="00AF50ED"/>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0C"/>
    <w:rsid w:val="00B01A89"/>
    <w:rsid w:val="00B01F85"/>
    <w:rsid w:val="00B0254F"/>
    <w:rsid w:val="00B025BD"/>
    <w:rsid w:val="00B02610"/>
    <w:rsid w:val="00B02680"/>
    <w:rsid w:val="00B028A9"/>
    <w:rsid w:val="00B02CF8"/>
    <w:rsid w:val="00B03759"/>
    <w:rsid w:val="00B05528"/>
    <w:rsid w:val="00B05ACE"/>
    <w:rsid w:val="00B05B0E"/>
    <w:rsid w:val="00B05BF5"/>
    <w:rsid w:val="00B05F03"/>
    <w:rsid w:val="00B0673A"/>
    <w:rsid w:val="00B068A1"/>
    <w:rsid w:val="00B06A69"/>
    <w:rsid w:val="00B06BDB"/>
    <w:rsid w:val="00B06D42"/>
    <w:rsid w:val="00B07091"/>
    <w:rsid w:val="00B071E2"/>
    <w:rsid w:val="00B07832"/>
    <w:rsid w:val="00B07E49"/>
    <w:rsid w:val="00B07F74"/>
    <w:rsid w:val="00B106FD"/>
    <w:rsid w:val="00B10C87"/>
    <w:rsid w:val="00B10FC0"/>
    <w:rsid w:val="00B110C7"/>
    <w:rsid w:val="00B110CA"/>
    <w:rsid w:val="00B110CE"/>
    <w:rsid w:val="00B1116E"/>
    <w:rsid w:val="00B11A00"/>
    <w:rsid w:val="00B11CC7"/>
    <w:rsid w:val="00B124E9"/>
    <w:rsid w:val="00B12BD4"/>
    <w:rsid w:val="00B13734"/>
    <w:rsid w:val="00B13966"/>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3AA9"/>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2AE"/>
    <w:rsid w:val="00B31367"/>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37"/>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096"/>
    <w:rsid w:val="00B44378"/>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A2A"/>
    <w:rsid w:val="00B47C82"/>
    <w:rsid w:val="00B47DDC"/>
    <w:rsid w:val="00B50332"/>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B86"/>
    <w:rsid w:val="00B62646"/>
    <w:rsid w:val="00B62816"/>
    <w:rsid w:val="00B62F96"/>
    <w:rsid w:val="00B62FBD"/>
    <w:rsid w:val="00B637B1"/>
    <w:rsid w:val="00B64049"/>
    <w:rsid w:val="00B640FB"/>
    <w:rsid w:val="00B64B08"/>
    <w:rsid w:val="00B64DB2"/>
    <w:rsid w:val="00B6540E"/>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8ED"/>
    <w:rsid w:val="00B71B74"/>
    <w:rsid w:val="00B71CA5"/>
    <w:rsid w:val="00B71E95"/>
    <w:rsid w:val="00B72018"/>
    <w:rsid w:val="00B73CCD"/>
    <w:rsid w:val="00B73D83"/>
    <w:rsid w:val="00B73EF3"/>
    <w:rsid w:val="00B749FB"/>
    <w:rsid w:val="00B74C7D"/>
    <w:rsid w:val="00B75021"/>
    <w:rsid w:val="00B75299"/>
    <w:rsid w:val="00B756FD"/>
    <w:rsid w:val="00B75C67"/>
    <w:rsid w:val="00B75E18"/>
    <w:rsid w:val="00B75EA8"/>
    <w:rsid w:val="00B76146"/>
    <w:rsid w:val="00B7632D"/>
    <w:rsid w:val="00B76B21"/>
    <w:rsid w:val="00B76F78"/>
    <w:rsid w:val="00B770AD"/>
    <w:rsid w:val="00B770CB"/>
    <w:rsid w:val="00B7731F"/>
    <w:rsid w:val="00B77390"/>
    <w:rsid w:val="00B7771B"/>
    <w:rsid w:val="00B77AED"/>
    <w:rsid w:val="00B77B41"/>
    <w:rsid w:val="00B80D28"/>
    <w:rsid w:val="00B8120C"/>
    <w:rsid w:val="00B813D5"/>
    <w:rsid w:val="00B81972"/>
    <w:rsid w:val="00B81A48"/>
    <w:rsid w:val="00B828FF"/>
    <w:rsid w:val="00B829D8"/>
    <w:rsid w:val="00B8384C"/>
    <w:rsid w:val="00B83F04"/>
    <w:rsid w:val="00B83FA3"/>
    <w:rsid w:val="00B8417E"/>
    <w:rsid w:val="00B843E6"/>
    <w:rsid w:val="00B84998"/>
    <w:rsid w:val="00B84BAA"/>
    <w:rsid w:val="00B85524"/>
    <w:rsid w:val="00B85626"/>
    <w:rsid w:val="00B86F0B"/>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3E2"/>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AEF"/>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733"/>
    <w:rsid w:val="00BC0FD6"/>
    <w:rsid w:val="00BC11BA"/>
    <w:rsid w:val="00BC13C4"/>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19FC"/>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8F6"/>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3D7"/>
    <w:rsid w:val="00C0183A"/>
    <w:rsid w:val="00C019D4"/>
    <w:rsid w:val="00C01C2E"/>
    <w:rsid w:val="00C01C5F"/>
    <w:rsid w:val="00C0256A"/>
    <w:rsid w:val="00C0275E"/>
    <w:rsid w:val="00C02948"/>
    <w:rsid w:val="00C033D1"/>
    <w:rsid w:val="00C03446"/>
    <w:rsid w:val="00C03FC9"/>
    <w:rsid w:val="00C04621"/>
    <w:rsid w:val="00C048CC"/>
    <w:rsid w:val="00C049CC"/>
    <w:rsid w:val="00C04EBA"/>
    <w:rsid w:val="00C05458"/>
    <w:rsid w:val="00C0555A"/>
    <w:rsid w:val="00C056AD"/>
    <w:rsid w:val="00C05BE7"/>
    <w:rsid w:val="00C062BF"/>
    <w:rsid w:val="00C06A2B"/>
    <w:rsid w:val="00C07098"/>
    <w:rsid w:val="00C07354"/>
    <w:rsid w:val="00C074EC"/>
    <w:rsid w:val="00C07A9D"/>
    <w:rsid w:val="00C07E25"/>
    <w:rsid w:val="00C102D5"/>
    <w:rsid w:val="00C10745"/>
    <w:rsid w:val="00C109A7"/>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862"/>
    <w:rsid w:val="00C1493C"/>
    <w:rsid w:val="00C14C81"/>
    <w:rsid w:val="00C14C9B"/>
    <w:rsid w:val="00C14D1E"/>
    <w:rsid w:val="00C14F76"/>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0B03"/>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273"/>
    <w:rsid w:val="00C25745"/>
    <w:rsid w:val="00C257D0"/>
    <w:rsid w:val="00C25D07"/>
    <w:rsid w:val="00C25D78"/>
    <w:rsid w:val="00C267A4"/>
    <w:rsid w:val="00C268F2"/>
    <w:rsid w:val="00C26933"/>
    <w:rsid w:val="00C26E4A"/>
    <w:rsid w:val="00C27050"/>
    <w:rsid w:val="00C27065"/>
    <w:rsid w:val="00C2746E"/>
    <w:rsid w:val="00C27EC1"/>
    <w:rsid w:val="00C30049"/>
    <w:rsid w:val="00C30547"/>
    <w:rsid w:val="00C30E3E"/>
    <w:rsid w:val="00C30F67"/>
    <w:rsid w:val="00C313B2"/>
    <w:rsid w:val="00C31514"/>
    <w:rsid w:val="00C317D2"/>
    <w:rsid w:val="00C31AB9"/>
    <w:rsid w:val="00C31E43"/>
    <w:rsid w:val="00C32326"/>
    <w:rsid w:val="00C329BB"/>
    <w:rsid w:val="00C32D49"/>
    <w:rsid w:val="00C336E6"/>
    <w:rsid w:val="00C33828"/>
    <w:rsid w:val="00C3383C"/>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37B6B"/>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9DC"/>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852"/>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3D7"/>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0AD"/>
    <w:rsid w:val="00C82386"/>
    <w:rsid w:val="00C827A5"/>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610"/>
    <w:rsid w:val="00C92908"/>
    <w:rsid w:val="00C93265"/>
    <w:rsid w:val="00C9392C"/>
    <w:rsid w:val="00C93DF8"/>
    <w:rsid w:val="00C9425B"/>
    <w:rsid w:val="00C9444A"/>
    <w:rsid w:val="00C948E6"/>
    <w:rsid w:val="00C94A76"/>
    <w:rsid w:val="00C94B3D"/>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73E6"/>
    <w:rsid w:val="00CA7765"/>
    <w:rsid w:val="00CA784C"/>
    <w:rsid w:val="00CB0639"/>
    <w:rsid w:val="00CB0DC8"/>
    <w:rsid w:val="00CB1328"/>
    <w:rsid w:val="00CB2190"/>
    <w:rsid w:val="00CB2E6B"/>
    <w:rsid w:val="00CB3047"/>
    <w:rsid w:val="00CB3ED1"/>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359"/>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E34"/>
    <w:rsid w:val="00CE0277"/>
    <w:rsid w:val="00CE0655"/>
    <w:rsid w:val="00CE0C48"/>
    <w:rsid w:val="00CE0DAF"/>
    <w:rsid w:val="00CE0E00"/>
    <w:rsid w:val="00CE14B2"/>
    <w:rsid w:val="00CE269C"/>
    <w:rsid w:val="00CE2AE2"/>
    <w:rsid w:val="00CE2BBA"/>
    <w:rsid w:val="00CE2BCB"/>
    <w:rsid w:val="00CE2FD2"/>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4A54"/>
    <w:rsid w:val="00CF53BE"/>
    <w:rsid w:val="00CF548C"/>
    <w:rsid w:val="00CF5528"/>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3525"/>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C83"/>
    <w:rsid w:val="00D10C2F"/>
    <w:rsid w:val="00D110B8"/>
    <w:rsid w:val="00D11820"/>
    <w:rsid w:val="00D11DB9"/>
    <w:rsid w:val="00D11E34"/>
    <w:rsid w:val="00D11EAE"/>
    <w:rsid w:val="00D1228B"/>
    <w:rsid w:val="00D12AC0"/>
    <w:rsid w:val="00D12ECA"/>
    <w:rsid w:val="00D12EFE"/>
    <w:rsid w:val="00D12F4C"/>
    <w:rsid w:val="00D135AB"/>
    <w:rsid w:val="00D135B4"/>
    <w:rsid w:val="00D140F9"/>
    <w:rsid w:val="00D14737"/>
    <w:rsid w:val="00D1477F"/>
    <w:rsid w:val="00D14916"/>
    <w:rsid w:val="00D14AF8"/>
    <w:rsid w:val="00D15011"/>
    <w:rsid w:val="00D1502B"/>
    <w:rsid w:val="00D153AF"/>
    <w:rsid w:val="00D15768"/>
    <w:rsid w:val="00D15D17"/>
    <w:rsid w:val="00D162F8"/>
    <w:rsid w:val="00D1633E"/>
    <w:rsid w:val="00D16410"/>
    <w:rsid w:val="00D164D2"/>
    <w:rsid w:val="00D16B76"/>
    <w:rsid w:val="00D16DCC"/>
    <w:rsid w:val="00D171ED"/>
    <w:rsid w:val="00D1774F"/>
    <w:rsid w:val="00D20462"/>
    <w:rsid w:val="00D2097F"/>
    <w:rsid w:val="00D20A14"/>
    <w:rsid w:val="00D20AA8"/>
    <w:rsid w:val="00D20ADB"/>
    <w:rsid w:val="00D20E48"/>
    <w:rsid w:val="00D2153E"/>
    <w:rsid w:val="00D21669"/>
    <w:rsid w:val="00D218CB"/>
    <w:rsid w:val="00D220B8"/>
    <w:rsid w:val="00D22E63"/>
    <w:rsid w:val="00D230F7"/>
    <w:rsid w:val="00D234D3"/>
    <w:rsid w:val="00D2397E"/>
    <w:rsid w:val="00D23CFB"/>
    <w:rsid w:val="00D23DAF"/>
    <w:rsid w:val="00D23FF0"/>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3846"/>
    <w:rsid w:val="00D340FE"/>
    <w:rsid w:val="00D343F9"/>
    <w:rsid w:val="00D34717"/>
    <w:rsid w:val="00D34A78"/>
    <w:rsid w:val="00D34A9D"/>
    <w:rsid w:val="00D34D8F"/>
    <w:rsid w:val="00D34EE4"/>
    <w:rsid w:val="00D35089"/>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F4C"/>
    <w:rsid w:val="00D47473"/>
    <w:rsid w:val="00D47FDB"/>
    <w:rsid w:val="00D505F9"/>
    <w:rsid w:val="00D509FA"/>
    <w:rsid w:val="00D50D6A"/>
    <w:rsid w:val="00D51F5D"/>
    <w:rsid w:val="00D5208A"/>
    <w:rsid w:val="00D526C1"/>
    <w:rsid w:val="00D526C5"/>
    <w:rsid w:val="00D526EB"/>
    <w:rsid w:val="00D5305F"/>
    <w:rsid w:val="00D532C8"/>
    <w:rsid w:val="00D54394"/>
    <w:rsid w:val="00D545A7"/>
    <w:rsid w:val="00D548C9"/>
    <w:rsid w:val="00D54A3C"/>
    <w:rsid w:val="00D54D78"/>
    <w:rsid w:val="00D55083"/>
    <w:rsid w:val="00D5574E"/>
    <w:rsid w:val="00D55757"/>
    <w:rsid w:val="00D5603E"/>
    <w:rsid w:val="00D561FC"/>
    <w:rsid w:val="00D568EE"/>
    <w:rsid w:val="00D56B3D"/>
    <w:rsid w:val="00D56DA7"/>
    <w:rsid w:val="00D56F1A"/>
    <w:rsid w:val="00D57170"/>
    <w:rsid w:val="00D575BD"/>
    <w:rsid w:val="00D6077D"/>
    <w:rsid w:val="00D60B2D"/>
    <w:rsid w:val="00D60C12"/>
    <w:rsid w:val="00D60E7F"/>
    <w:rsid w:val="00D615F8"/>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79"/>
    <w:rsid w:val="00D67558"/>
    <w:rsid w:val="00D67A38"/>
    <w:rsid w:val="00D67E0B"/>
    <w:rsid w:val="00D70257"/>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FB"/>
    <w:rsid w:val="00D7590B"/>
    <w:rsid w:val="00D75DDA"/>
    <w:rsid w:val="00D75F0D"/>
    <w:rsid w:val="00D76340"/>
    <w:rsid w:val="00D76AA1"/>
    <w:rsid w:val="00D76F03"/>
    <w:rsid w:val="00D774B3"/>
    <w:rsid w:val="00D77524"/>
    <w:rsid w:val="00D7789B"/>
    <w:rsid w:val="00D77C46"/>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5DEF"/>
    <w:rsid w:val="00D865DC"/>
    <w:rsid w:val="00D866C6"/>
    <w:rsid w:val="00D86753"/>
    <w:rsid w:val="00D867CF"/>
    <w:rsid w:val="00D877A6"/>
    <w:rsid w:val="00D87B98"/>
    <w:rsid w:val="00D90075"/>
    <w:rsid w:val="00D90D36"/>
    <w:rsid w:val="00D90DB6"/>
    <w:rsid w:val="00D91D46"/>
    <w:rsid w:val="00D92245"/>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1EE8"/>
    <w:rsid w:val="00DA22B9"/>
    <w:rsid w:val="00DA235A"/>
    <w:rsid w:val="00DA2576"/>
    <w:rsid w:val="00DA2656"/>
    <w:rsid w:val="00DA2A6C"/>
    <w:rsid w:val="00DA2A8A"/>
    <w:rsid w:val="00DA337F"/>
    <w:rsid w:val="00DA36D9"/>
    <w:rsid w:val="00DA40B3"/>
    <w:rsid w:val="00DA4153"/>
    <w:rsid w:val="00DA41F8"/>
    <w:rsid w:val="00DA43EA"/>
    <w:rsid w:val="00DA47B7"/>
    <w:rsid w:val="00DA48D6"/>
    <w:rsid w:val="00DA6058"/>
    <w:rsid w:val="00DA6E43"/>
    <w:rsid w:val="00DA7057"/>
    <w:rsid w:val="00DA732F"/>
    <w:rsid w:val="00DA736A"/>
    <w:rsid w:val="00DA7BA0"/>
    <w:rsid w:val="00DA7D01"/>
    <w:rsid w:val="00DB01B3"/>
    <w:rsid w:val="00DB0437"/>
    <w:rsid w:val="00DB0C74"/>
    <w:rsid w:val="00DB1308"/>
    <w:rsid w:val="00DB1359"/>
    <w:rsid w:val="00DB15C6"/>
    <w:rsid w:val="00DB1925"/>
    <w:rsid w:val="00DB1C57"/>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1CDA"/>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AE1"/>
    <w:rsid w:val="00DD4BE3"/>
    <w:rsid w:val="00DD5364"/>
    <w:rsid w:val="00DD543E"/>
    <w:rsid w:val="00DD55E2"/>
    <w:rsid w:val="00DD599F"/>
    <w:rsid w:val="00DD5BA7"/>
    <w:rsid w:val="00DD6768"/>
    <w:rsid w:val="00DD685E"/>
    <w:rsid w:val="00DD727F"/>
    <w:rsid w:val="00DD7715"/>
    <w:rsid w:val="00DD7BAD"/>
    <w:rsid w:val="00DD7E41"/>
    <w:rsid w:val="00DE0150"/>
    <w:rsid w:val="00DE030E"/>
    <w:rsid w:val="00DE0AB4"/>
    <w:rsid w:val="00DE1035"/>
    <w:rsid w:val="00DE18F8"/>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769"/>
    <w:rsid w:val="00DF5016"/>
    <w:rsid w:val="00DF5174"/>
    <w:rsid w:val="00DF53D1"/>
    <w:rsid w:val="00DF54C9"/>
    <w:rsid w:val="00DF57EE"/>
    <w:rsid w:val="00DF5BDD"/>
    <w:rsid w:val="00DF6141"/>
    <w:rsid w:val="00DF618F"/>
    <w:rsid w:val="00DF646C"/>
    <w:rsid w:val="00DF6838"/>
    <w:rsid w:val="00DF692A"/>
    <w:rsid w:val="00DF77B7"/>
    <w:rsid w:val="00DF7813"/>
    <w:rsid w:val="00DF79AF"/>
    <w:rsid w:val="00DF7EDD"/>
    <w:rsid w:val="00E004A9"/>
    <w:rsid w:val="00E0079D"/>
    <w:rsid w:val="00E00870"/>
    <w:rsid w:val="00E00C8C"/>
    <w:rsid w:val="00E01777"/>
    <w:rsid w:val="00E017EB"/>
    <w:rsid w:val="00E01D5A"/>
    <w:rsid w:val="00E01E76"/>
    <w:rsid w:val="00E01ECD"/>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B3"/>
    <w:rsid w:val="00E13BD4"/>
    <w:rsid w:val="00E1404A"/>
    <w:rsid w:val="00E14299"/>
    <w:rsid w:val="00E1464B"/>
    <w:rsid w:val="00E14AC5"/>
    <w:rsid w:val="00E14BE4"/>
    <w:rsid w:val="00E157CF"/>
    <w:rsid w:val="00E15FA2"/>
    <w:rsid w:val="00E1645F"/>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2FFE"/>
    <w:rsid w:val="00E231E3"/>
    <w:rsid w:val="00E24321"/>
    <w:rsid w:val="00E24574"/>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312"/>
    <w:rsid w:val="00E364A9"/>
    <w:rsid w:val="00E36874"/>
    <w:rsid w:val="00E36A5D"/>
    <w:rsid w:val="00E36C0E"/>
    <w:rsid w:val="00E36F9A"/>
    <w:rsid w:val="00E36FA6"/>
    <w:rsid w:val="00E370C2"/>
    <w:rsid w:val="00E372C4"/>
    <w:rsid w:val="00E373B7"/>
    <w:rsid w:val="00E374A1"/>
    <w:rsid w:val="00E3798C"/>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0D8"/>
    <w:rsid w:val="00E47979"/>
    <w:rsid w:val="00E479A9"/>
    <w:rsid w:val="00E47C3B"/>
    <w:rsid w:val="00E47FBE"/>
    <w:rsid w:val="00E5018C"/>
    <w:rsid w:val="00E50A54"/>
    <w:rsid w:val="00E50B70"/>
    <w:rsid w:val="00E50BBB"/>
    <w:rsid w:val="00E50CDD"/>
    <w:rsid w:val="00E50FF4"/>
    <w:rsid w:val="00E51225"/>
    <w:rsid w:val="00E51614"/>
    <w:rsid w:val="00E517A8"/>
    <w:rsid w:val="00E519F6"/>
    <w:rsid w:val="00E52424"/>
    <w:rsid w:val="00E526E6"/>
    <w:rsid w:val="00E52926"/>
    <w:rsid w:val="00E52C23"/>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E2A"/>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9E3"/>
    <w:rsid w:val="00E67C71"/>
    <w:rsid w:val="00E67F7A"/>
    <w:rsid w:val="00E70DA1"/>
    <w:rsid w:val="00E71471"/>
    <w:rsid w:val="00E714A3"/>
    <w:rsid w:val="00E71B85"/>
    <w:rsid w:val="00E71BD9"/>
    <w:rsid w:val="00E71C20"/>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E3"/>
    <w:rsid w:val="00E76458"/>
    <w:rsid w:val="00E76668"/>
    <w:rsid w:val="00E767BC"/>
    <w:rsid w:val="00E76DA6"/>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BA1"/>
    <w:rsid w:val="00E92DF8"/>
    <w:rsid w:val="00E92E85"/>
    <w:rsid w:val="00E93FDF"/>
    <w:rsid w:val="00E9405B"/>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97E2B"/>
    <w:rsid w:val="00EA009C"/>
    <w:rsid w:val="00EA08C7"/>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96"/>
    <w:rsid w:val="00EA6721"/>
    <w:rsid w:val="00EA6C0F"/>
    <w:rsid w:val="00EA6D9B"/>
    <w:rsid w:val="00EA6E8D"/>
    <w:rsid w:val="00EA75BF"/>
    <w:rsid w:val="00EA7AB1"/>
    <w:rsid w:val="00EA7DC2"/>
    <w:rsid w:val="00EB02C3"/>
    <w:rsid w:val="00EB0E2D"/>
    <w:rsid w:val="00EB0F1A"/>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4E1"/>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9E7"/>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2DC"/>
    <w:rsid w:val="00EC6DC9"/>
    <w:rsid w:val="00EC6E07"/>
    <w:rsid w:val="00EC6F25"/>
    <w:rsid w:val="00EC7392"/>
    <w:rsid w:val="00EC7AB8"/>
    <w:rsid w:val="00EC7B83"/>
    <w:rsid w:val="00ED04BF"/>
    <w:rsid w:val="00ED06C3"/>
    <w:rsid w:val="00ED07FA"/>
    <w:rsid w:val="00ED0823"/>
    <w:rsid w:val="00ED0B57"/>
    <w:rsid w:val="00ED17B8"/>
    <w:rsid w:val="00ED188D"/>
    <w:rsid w:val="00ED1E44"/>
    <w:rsid w:val="00ED20E9"/>
    <w:rsid w:val="00ED2176"/>
    <w:rsid w:val="00ED219A"/>
    <w:rsid w:val="00ED21DD"/>
    <w:rsid w:val="00ED2552"/>
    <w:rsid w:val="00ED2630"/>
    <w:rsid w:val="00ED3AC7"/>
    <w:rsid w:val="00ED3F52"/>
    <w:rsid w:val="00ED3FB6"/>
    <w:rsid w:val="00ED46C5"/>
    <w:rsid w:val="00ED4E14"/>
    <w:rsid w:val="00ED54B8"/>
    <w:rsid w:val="00ED607E"/>
    <w:rsid w:val="00ED620B"/>
    <w:rsid w:val="00ED71AF"/>
    <w:rsid w:val="00ED7202"/>
    <w:rsid w:val="00ED753E"/>
    <w:rsid w:val="00EE015C"/>
    <w:rsid w:val="00EE03BB"/>
    <w:rsid w:val="00EE042A"/>
    <w:rsid w:val="00EE0841"/>
    <w:rsid w:val="00EE0EA9"/>
    <w:rsid w:val="00EE1037"/>
    <w:rsid w:val="00EE15F2"/>
    <w:rsid w:val="00EE17EA"/>
    <w:rsid w:val="00EE1ABD"/>
    <w:rsid w:val="00EE1DCD"/>
    <w:rsid w:val="00EE2172"/>
    <w:rsid w:val="00EE2E7D"/>
    <w:rsid w:val="00EE313C"/>
    <w:rsid w:val="00EE3535"/>
    <w:rsid w:val="00EE3662"/>
    <w:rsid w:val="00EE39D2"/>
    <w:rsid w:val="00EE457C"/>
    <w:rsid w:val="00EE48FF"/>
    <w:rsid w:val="00EE4C8D"/>
    <w:rsid w:val="00EE573B"/>
    <w:rsid w:val="00EE60C2"/>
    <w:rsid w:val="00EE633C"/>
    <w:rsid w:val="00EE6924"/>
    <w:rsid w:val="00EE6E8C"/>
    <w:rsid w:val="00EE766A"/>
    <w:rsid w:val="00EE7810"/>
    <w:rsid w:val="00EE7BA9"/>
    <w:rsid w:val="00EE7E66"/>
    <w:rsid w:val="00EF006A"/>
    <w:rsid w:val="00EF0070"/>
    <w:rsid w:val="00EF02D2"/>
    <w:rsid w:val="00EF033F"/>
    <w:rsid w:val="00EF0BA8"/>
    <w:rsid w:val="00EF1873"/>
    <w:rsid w:val="00EF1DBE"/>
    <w:rsid w:val="00EF20B7"/>
    <w:rsid w:val="00EF22EF"/>
    <w:rsid w:val="00EF238B"/>
    <w:rsid w:val="00EF24E5"/>
    <w:rsid w:val="00EF2DD9"/>
    <w:rsid w:val="00EF2E68"/>
    <w:rsid w:val="00EF32B1"/>
    <w:rsid w:val="00EF3337"/>
    <w:rsid w:val="00EF34B9"/>
    <w:rsid w:val="00EF3F16"/>
    <w:rsid w:val="00EF3F91"/>
    <w:rsid w:val="00EF485F"/>
    <w:rsid w:val="00EF49DF"/>
    <w:rsid w:val="00EF4F55"/>
    <w:rsid w:val="00EF5F26"/>
    <w:rsid w:val="00EF5F9E"/>
    <w:rsid w:val="00EF60D4"/>
    <w:rsid w:val="00EF65FD"/>
    <w:rsid w:val="00EF6790"/>
    <w:rsid w:val="00EF6AA9"/>
    <w:rsid w:val="00EF6BDA"/>
    <w:rsid w:val="00EF6D44"/>
    <w:rsid w:val="00EF6D8C"/>
    <w:rsid w:val="00EF70B2"/>
    <w:rsid w:val="00EF744D"/>
    <w:rsid w:val="00EF7724"/>
    <w:rsid w:val="00EF79D2"/>
    <w:rsid w:val="00EF7AD4"/>
    <w:rsid w:val="00EF7D7F"/>
    <w:rsid w:val="00F00016"/>
    <w:rsid w:val="00F00020"/>
    <w:rsid w:val="00F000BE"/>
    <w:rsid w:val="00F00343"/>
    <w:rsid w:val="00F00868"/>
    <w:rsid w:val="00F00F9E"/>
    <w:rsid w:val="00F0103E"/>
    <w:rsid w:val="00F01393"/>
    <w:rsid w:val="00F01B5B"/>
    <w:rsid w:val="00F01CA2"/>
    <w:rsid w:val="00F01CED"/>
    <w:rsid w:val="00F01FF5"/>
    <w:rsid w:val="00F020A5"/>
    <w:rsid w:val="00F0247B"/>
    <w:rsid w:val="00F025B7"/>
    <w:rsid w:val="00F02620"/>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55"/>
    <w:rsid w:val="00F13F16"/>
    <w:rsid w:val="00F1438D"/>
    <w:rsid w:val="00F1460A"/>
    <w:rsid w:val="00F14FC2"/>
    <w:rsid w:val="00F15291"/>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4EE0"/>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5A1"/>
    <w:rsid w:val="00F40C2B"/>
    <w:rsid w:val="00F41644"/>
    <w:rsid w:val="00F4167D"/>
    <w:rsid w:val="00F41C9F"/>
    <w:rsid w:val="00F42333"/>
    <w:rsid w:val="00F428BD"/>
    <w:rsid w:val="00F429B5"/>
    <w:rsid w:val="00F42B3D"/>
    <w:rsid w:val="00F42C5F"/>
    <w:rsid w:val="00F42D44"/>
    <w:rsid w:val="00F4312C"/>
    <w:rsid w:val="00F431BB"/>
    <w:rsid w:val="00F43241"/>
    <w:rsid w:val="00F435D4"/>
    <w:rsid w:val="00F436AB"/>
    <w:rsid w:val="00F43B93"/>
    <w:rsid w:val="00F4420B"/>
    <w:rsid w:val="00F44C69"/>
    <w:rsid w:val="00F45882"/>
    <w:rsid w:val="00F45898"/>
    <w:rsid w:val="00F45C22"/>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157"/>
    <w:rsid w:val="00F52568"/>
    <w:rsid w:val="00F52DEE"/>
    <w:rsid w:val="00F53390"/>
    <w:rsid w:val="00F538C8"/>
    <w:rsid w:val="00F5395E"/>
    <w:rsid w:val="00F53970"/>
    <w:rsid w:val="00F53E40"/>
    <w:rsid w:val="00F53F6F"/>
    <w:rsid w:val="00F53FF6"/>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4E3"/>
    <w:rsid w:val="00F6163D"/>
    <w:rsid w:val="00F61D42"/>
    <w:rsid w:val="00F61EAC"/>
    <w:rsid w:val="00F6212C"/>
    <w:rsid w:val="00F6223A"/>
    <w:rsid w:val="00F622E5"/>
    <w:rsid w:val="00F627BC"/>
    <w:rsid w:val="00F6323A"/>
    <w:rsid w:val="00F6363A"/>
    <w:rsid w:val="00F63C74"/>
    <w:rsid w:val="00F63CF9"/>
    <w:rsid w:val="00F648EC"/>
    <w:rsid w:val="00F64ADA"/>
    <w:rsid w:val="00F64B60"/>
    <w:rsid w:val="00F65359"/>
    <w:rsid w:val="00F6548D"/>
    <w:rsid w:val="00F6548F"/>
    <w:rsid w:val="00F657B3"/>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6FD"/>
    <w:rsid w:val="00F70753"/>
    <w:rsid w:val="00F70BAA"/>
    <w:rsid w:val="00F70E70"/>
    <w:rsid w:val="00F711C7"/>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0D52"/>
    <w:rsid w:val="00F8119C"/>
    <w:rsid w:val="00F81644"/>
    <w:rsid w:val="00F816A3"/>
    <w:rsid w:val="00F81873"/>
    <w:rsid w:val="00F8259C"/>
    <w:rsid w:val="00F8290E"/>
    <w:rsid w:val="00F82C8C"/>
    <w:rsid w:val="00F82DEB"/>
    <w:rsid w:val="00F82E70"/>
    <w:rsid w:val="00F83148"/>
    <w:rsid w:val="00F8377B"/>
    <w:rsid w:val="00F83C23"/>
    <w:rsid w:val="00F83CB8"/>
    <w:rsid w:val="00F83E01"/>
    <w:rsid w:val="00F84046"/>
    <w:rsid w:val="00F84210"/>
    <w:rsid w:val="00F84424"/>
    <w:rsid w:val="00F84BBE"/>
    <w:rsid w:val="00F8522F"/>
    <w:rsid w:val="00F854F0"/>
    <w:rsid w:val="00F856A0"/>
    <w:rsid w:val="00F8622B"/>
    <w:rsid w:val="00F865E8"/>
    <w:rsid w:val="00F875AE"/>
    <w:rsid w:val="00F875E2"/>
    <w:rsid w:val="00F90453"/>
    <w:rsid w:val="00F9052F"/>
    <w:rsid w:val="00F908E1"/>
    <w:rsid w:val="00F909E7"/>
    <w:rsid w:val="00F90C29"/>
    <w:rsid w:val="00F90C75"/>
    <w:rsid w:val="00F913B8"/>
    <w:rsid w:val="00F9187C"/>
    <w:rsid w:val="00F91CFD"/>
    <w:rsid w:val="00F92692"/>
    <w:rsid w:val="00F9272D"/>
    <w:rsid w:val="00F92892"/>
    <w:rsid w:val="00F92A64"/>
    <w:rsid w:val="00F92D75"/>
    <w:rsid w:val="00F92EEF"/>
    <w:rsid w:val="00F93444"/>
    <w:rsid w:val="00F936C1"/>
    <w:rsid w:val="00F93C56"/>
    <w:rsid w:val="00F93D96"/>
    <w:rsid w:val="00F9428E"/>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3CF"/>
    <w:rsid w:val="00FA0451"/>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892"/>
    <w:rsid w:val="00FA3CDE"/>
    <w:rsid w:val="00FA43CE"/>
    <w:rsid w:val="00FA44FA"/>
    <w:rsid w:val="00FA464F"/>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5EE0"/>
    <w:rsid w:val="00FC60A4"/>
    <w:rsid w:val="00FC6289"/>
    <w:rsid w:val="00FC6878"/>
    <w:rsid w:val="00FC790C"/>
    <w:rsid w:val="00FD0B39"/>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2B"/>
    <w:rsid w:val="00FE47CA"/>
    <w:rsid w:val="00FE4A1F"/>
    <w:rsid w:val="00FE4C3E"/>
    <w:rsid w:val="00FE4FF8"/>
    <w:rsid w:val="00FE5383"/>
    <w:rsid w:val="00FE54F8"/>
    <w:rsid w:val="00FE578A"/>
    <w:rsid w:val="00FE5B49"/>
    <w:rsid w:val="00FE5D6F"/>
    <w:rsid w:val="00FE5DF6"/>
    <w:rsid w:val="00FE613E"/>
    <w:rsid w:val="00FE719F"/>
    <w:rsid w:val="00FE7AC2"/>
    <w:rsid w:val="00FE7DF1"/>
    <w:rsid w:val="00FE7ECF"/>
    <w:rsid w:val="00FF0A69"/>
    <w:rsid w:val="00FF1103"/>
    <w:rsid w:val="00FF12CF"/>
    <w:rsid w:val="00FF1639"/>
    <w:rsid w:val="00FF178F"/>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1812B8E-4D93-480F-8DD3-3B9D7A124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5F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32349E"/>
    <w:pPr>
      <w:numPr>
        <w:ilvl w:val="0"/>
        <w:numId w:val="0"/>
      </w:numPr>
      <w:spacing w:before="120"/>
      <w:jc w:val="both"/>
      <w:outlineLvl w:val="2"/>
    </w:pPr>
    <w:rPr>
      <w:rFonts w:asciiTheme="minorHAnsi" w:hAnsiTheme="minorHAnsi" w:cstheme="minorHAnsi"/>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Id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32349E"/>
    <w:rPr>
      <w:rFonts w:asciiTheme="minorHAnsi" w:hAnsiTheme="minorHAnsi" w:cstheme="minorHAnsi"/>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en-US"/>
    </w:rPr>
  </w:style>
  <w:style w:type="character" w:customStyle="1" w:styleId="Heading5Char">
    <w:name w:val="Heading 5 Char"/>
    <w:aliases w:val="h5 Char,Heading5 Char"/>
    <w:link w:val="Heading5"/>
    <w:uiPriority w:val="99"/>
    <w:locked/>
    <w:rsid w:val="005E1CEA"/>
    <w:rPr>
      <w:rFonts w:ascii="Arial" w:hAnsi="Arial"/>
      <w:szCs w:val="18"/>
      <w:lang w:eastAsia="en-US"/>
    </w:rPr>
  </w:style>
  <w:style w:type="character" w:customStyle="1" w:styleId="Heading6Char">
    <w:name w:val="Heading 6 Char"/>
    <w:link w:val="Heading6"/>
    <w:uiPriority w:val="99"/>
    <w:locked/>
    <w:rsid w:val="005E1CEA"/>
    <w:rPr>
      <w:rFonts w:ascii="Arial" w:hAnsi="Arial"/>
      <w:szCs w:val="18"/>
      <w:lang w:eastAsia="en-US"/>
    </w:rPr>
  </w:style>
  <w:style w:type="character" w:customStyle="1" w:styleId="Heading7Char">
    <w:name w:val="Heading 7 Char"/>
    <w:link w:val="Heading7"/>
    <w:uiPriority w:val="99"/>
    <w:locked/>
    <w:rsid w:val="005E1CEA"/>
    <w:rPr>
      <w:rFonts w:ascii="Arial" w:hAnsi="Arial"/>
      <w:szCs w:val="18"/>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paragraph" w:styleId="TableofFigures">
    <w:name w:val="table of figures"/>
    <w:basedOn w:val="BodyText"/>
    <w:next w:val="Normal"/>
    <w:uiPriority w:val="99"/>
    <w:locked/>
    <w:rsid w:val="00157F21"/>
    <w:pPr>
      <w:overflowPunct w:val="0"/>
      <w:autoSpaceDE w:val="0"/>
      <w:autoSpaceDN w:val="0"/>
      <w:adjustRightInd w:val="0"/>
      <w:spacing w:after="120"/>
      <w:ind w:left="1701" w:hanging="1701"/>
      <w:textAlignment w:val="baseline"/>
    </w:pPr>
    <w:rPr>
      <w:rFonts w:ascii="Arial" w:eastAsia="Times New Roman" w:hAnsi="Arial"/>
      <w:b/>
      <w:sz w:val="20"/>
      <w:lang w:val="en-GB" w:eastAsia="zh-CN"/>
    </w:rPr>
  </w:style>
  <w:style w:type="paragraph" w:customStyle="1" w:styleId="Proposal">
    <w:name w:val="Proposal"/>
    <w:basedOn w:val="BodyText"/>
    <w:rsid w:val="00F13067"/>
    <w:pPr>
      <w:numPr>
        <w:numId w:val="43"/>
      </w:numPr>
      <w:tabs>
        <w:tab w:val="left" w:pos="1701"/>
      </w:tabs>
      <w:overflowPunct w:val="0"/>
      <w:autoSpaceDE w:val="0"/>
      <w:autoSpaceDN w:val="0"/>
      <w:adjustRightInd w:val="0"/>
      <w:spacing w:after="120"/>
      <w:jc w:val="both"/>
      <w:textAlignment w:val="baseline"/>
    </w:pPr>
    <w:rPr>
      <w:rFonts w:ascii="Arial" w:eastAsia="Times New Roman" w:hAnsi="Arial"/>
      <w:b/>
      <w:bCs/>
      <w:sz w:val="20"/>
      <w:lang w:val="en-GB" w:eastAsia="zh-CN"/>
    </w:rPr>
  </w:style>
  <w:style w:type="paragraph" w:customStyle="1" w:styleId="Observation">
    <w:name w:val="Observation"/>
    <w:basedOn w:val="Proposal"/>
    <w:qFormat/>
    <w:rsid w:val="00F13067"/>
    <w:pPr>
      <w:numPr>
        <w:numId w:val="16"/>
      </w:numPr>
    </w:pPr>
    <w:rPr>
      <w:lang w:eastAsia="ja-JP"/>
    </w:rPr>
  </w:style>
  <w:style w:type="character" w:customStyle="1" w:styleId="B4Char">
    <w:name w:val="B4 Char"/>
    <w:link w:val="B4"/>
    <w:qFormat/>
    <w:rsid w:val="00676842"/>
    <w:rPr>
      <w:rFonts w:ascii="Times New Roman" w:hAnsi="Times New Roman"/>
      <w:lang w:eastAsia="en-US"/>
    </w:rPr>
  </w:style>
  <w:style w:type="paragraph" w:styleId="NoSpacing">
    <w:name w:val="No Spacing"/>
    <w:uiPriority w:val="1"/>
    <w:qFormat/>
    <w:rsid w:val="009D6BBB"/>
    <w:rPr>
      <w:rFonts w:ascii="Times New Roman" w:hAnsi="Times New Roman"/>
      <w:lang w:eastAsia="en-US"/>
    </w:rPr>
  </w:style>
  <w:style w:type="character" w:styleId="Mention">
    <w:name w:val="Mention"/>
    <w:basedOn w:val="DefaultParagraphFont"/>
    <w:uiPriority w:val="99"/>
    <w:unhideWhenUsed/>
    <w:rsid w:val="000F6BB4"/>
    <w:rPr>
      <w:color w:val="2B579A"/>
      <w:shd w:val="clear" w:color="auto" w:fill="E1DFDD"/>
    </w:rPr>
  </w:style>
  <w:style w:type="character" w:customStyle="1" w:styleId="cf01">
    <w:name w:val="cf01"/>
    <w:basedOn w:val="DefaultParagraphFont"/>
    <w:rsid w:val="00CD47D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1185">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61184959">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43209799">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53721580">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82529747">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13786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2F0B0E0-1C5C-4088-AD49-E3DFD780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3177</Words>
  <Characters>16251</Characters>
  <Application>Microsoft Office Word</Application>
  <DocSecurity>0</DocSecurity>
  <Lines>283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19289</CharactersWithSpaces>
  <SharedDoc>false</SharedDoc>
  <HLinks>
    <vt:vector size="90" baseType="variant">
      <vt:variant>
        <vt:i4>1048632</vt:i4>
      </vt:variant>
      <vt:variant>
        <vt:i4>44</vt:i4>
      </vt:variant>
      <vt:variant>
        <vt:i4>0</vt:i4>
      </vt:variant>
      <vt:variant>
        <vt:i4>5</vt:i4>
      </vt:variant>
      <vt:variant>
        <vt:lpwstr/>
      </vt:variant>
      <vt:variant>
        <vt:lpwstr>_Toc174040907</vt:lpwstr>
      </vt:variant>
      <vt:variant>
        <vt:i4>1048632</vt:i4>
      </vt:variant>
      <vt:variant>
        <vt:i4>41</vt:i4>
      </vt:variant>
      <vt:variant>
        <vt:i4>0</vt:i4>
      </vt:variant>
      <vt:variant>
        <vt:i4>5</vt:i4>
      </vt:variant>
      <vt:variant>
        <vt:lpwstr/>
      </vt:variant>
      <vt:variant>
        <vt:lpwstr>_Toc174040906</vt:lpwstr>
      </vt:variant>
      <vt:variant>
        <vt:i4>1048632</vt:i4>
      </vt:variant>
      <vt:variant>
        <vt:i4>38</vt:i4>
      </vt:variant>
      <vt:variant>
        <vt:i4>0</vt:i4>
      </vt:variant>
      <vt:variant>
        <vt:i4>5</vt:i4>
      </vt:variant>
      <vt:variant>
        <vt:lpwstr/>
      </vt:variant>
      <vt:variant>
        <vt:lpwstr>_Toc174040905</vt:lpwstr>
      </vt:variant>
      <vt:variant>
        <vt:i4>1048632</vt:i4>
      </vt:variant>
      <vt:variant>
        <vt:i4>35</vt:i4>
      </vt:variant>
      <vt:variant>
        <vt:i4>0</vt:i4>
      </vt:variant>
      <vt:variant>
        <vt:i4>5</vt:i4>
      </vt:variant>
      <vt:variant>
        <vt:lpwstr/>
      </vt:variant>
      <vt:variant>
        <vt:lpwstr>_Toc174040904</vt:lpwstr>
      </vt:variant>
      <vt:variant>
        <vt:i4>1048632</vt:i4>
      </vt:variant>
      <vt:variant>
        <vt:i4>32</vt:i4>
      </vt:variant>
      <vt:variant>
        <vt:i4>0</vt:i4>
      </vt:variant>
      <vt:variant>
        <vt:i4>5</vt:i4>
      </vt:variant>
      <vt:variant>
        <vt:lpwstr/>
      </vt:variant>
      <vt:variant>
        <vt:lpwstr>_Toc174040903</vt:lpwstr>
      </vt:variant>
      <vt:variant>
        <vt:i4>1048632</vt:i4>
      </vt:variant>
      <vt:variant>
        <vt:i4>29</vt:i4>
      </vt:variant>
      <vt:variant>
        <vt:i4>0</vt:i4>
      </vt:variant>
      <vt:variant>
        <vt:i4>5</vt:i4>
      </vt:variant>
      <vt:variant>
        <vt:lpwstr/>
      </vt:variant>
      <vt:variant>
        <vt:lpwstr>_Toc174040902</vt:lpwstr>
      </vt:variant>
      <vt:variant>
        <vt:i4>1048632</vt:i4>
      </vt:variant>
      <vt:variant>
        <vt:i4>26</vt:i4>
      </vt:variant>
      <vt:variant>
        <vt:i4>0</vt:i4>
      </vt:variant>
      <vt:variant>
        <vt:i4>5</vt:i4>
      </vt:variant>
      <vt:variant>
        <vt:lpwstr/>
      </vt:variant>
      <vt:variant>
        <vt:lpwstr>_Toc174040901</vt:lpwstr>
      </vt:variant>
      <vt:variant>
        <vt:i4>1048632</vt:i4>
      </vt:variant>
      <vt:variant>
        <vt:i4>23</vt:i4>
      </vt:variant>
      <vt:variant>
        <vt:i4>0</vt:i4>
      </vt:variant>
      <vt:variant>
        <vt:i4>5</vt:i4>
      </vt:variant>
      <vt:variant>
        <vt:lpwstr/>
      </vt:variant>
      <vt:variant>
        <vt:lpwstr>_Toc174040900</vt:lpwstr>
      </vt:variant>
      <vt:variant>
        <vt:i4>1638457</vt:i4>
      </vt:variant>
      <vt:variant>
        <vt:i4>20</vt:i4>
      </vt:variant>
      <vt:variant>
        <vt:i4>0</vt:i4>
      </vt:variant>
      <vt:variant>
        <vt:i4>5</vt:i4>
      </vt:variant>
      <vt:variant>
        <vt:lpwstr/>
      </vt:variant>
      <vt:variant>
        <vt:lpwstr>_Toc174040899</vt:lpwstr>
      </vt:variant>
      <vt:variant>
        <vt:i4>1638457</vt:i4>
      </vt:variant>
      <vt:variant>
        <vt:i4>17</vt:i4>
      </vt:variant>
      <vt:variant>
        <vt:i4>0</vt:i4>
      </vt:variant>
      <vt:variant>
        <vt:i4>5</vt:i4>
      </vt:variant>
      <vt:variant>
        <vt:lpwstr/>
      </vt:variant>
      <vt:variant>
        <vt:lpwstr>_Toc174040898</vt:lpwstr>
      </vt:variant>
      <vt:variant>
        <vt:i4>1638457</vt:i4>
      </vt:variant>
      <vt:variant>
        <vt:i4>14</vt:i4>
      </vt:variant>
      <vt:variant>
        <vt:i4>0</vt:i4>
      </vt:variant>
      <vt:variant>
        <vt:i4>5</vt:i4>
      </vt:variant>
      <vt:variant>
        <vt:lpwstr/>
      </vt:variant>
      <vt:variant>
        <vt:lpwstr>_Toc174040897</vt:lpwstr>
      </vt:variant>
      <vt:variant>
        <vt:i4>1638457</vt:i4>
      </vt:variant>
      <vt:variant>
        <vt:i4>11</vt:i4>
      </vt:variant>
      <vt:variant>
        <vt:i4>0</vt:i4>
      </vt:variant>
      <vt:variant>
        <vt:i4>5</vt:i4>
      </vt:variant>
      <vt:variant>
        <vt:lpwstr/>
      </vt:variant>
      <vt:variant>
        <vt:lpwstr>_Toc174040896</vt:lpwstr>
      </vt:variant>
      <vt:variant>
        <vt:i4>1507385</vt:i4>
      </vt:variant>
      <vt:variant>
        <vt:i4>5</vt:i4>
      </vt:variant>
      <vt:variant>
        <vt:i4>0</vt:i4>
      </vt:variant>
      <vt:variant>
        <vt:i4>5</vt:i4>
      </vt:variant>
      <vt:variant>
        <vt:lpwstr/>
      </vt:variant>
      <vt:variant>
        <vt:lpwstr>_Toc174040875</vt:lpwstr>
      </vt:variant>
      <vt:variant>
        <vt:i4>1507385</vt:i4>
      </vt:variant>
      <vt:variant>
        <vt:i4>2</vt:i4>
      </vt:variant>
      <vt:variant>
        <vt:i4>0</vt:i4>
      </vt:variant>
      <vt:variant>
        <vt:i4>5</vt:i4>
      </vt:variant>
      <vt:variant>
        <vt:lpwstr/>
      </vt:variant>
      <vt:variant>
        <vt:lpwstr>_Toc174040874</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Istiak Hossain</cp:lastModifiedBy>
  <cp:revision>12</cp:revision>
  <cp:lastPrinted>2024-08-09T10:59:00Z</cp:lastPrinted>
  <dcterms:created xsi:type="dcterms:W3CDTF">2024-08-09T11:45:00Z</dcterms:created>
  <dcterms:modified xsi:type="dcterms:W3CDTF">2024-08-09T14:45:00Z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ies>
</file>